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3BB1" w:rsidRDefault="005A722C" w:rsidP="00F33B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-295275</wp:posOffset>
                </wp:positionV>
                <wp:extent cx="1238250" cy="1143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22C" w:rsidRDefault="005A722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49020" cy="949960"/>
                                  <wp:effectExtent l="0" t="0" r="0" b="254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inzenz von Paul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26.75pt;margin-top:-23.25pt;width:97.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" fillcolor="white [3201]" stroked="f" strokeweight=".5pt">
                <v:textbox>
                  <w:txbxContent>
                    <w:p w:rsidR="005A722C" w:rsidRDefault="005A722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49020" cy="949960"/>
                            <wp:effectExtent l="0" t="0" r="0" b="254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inzenz von Paul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02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4819" w:rsidRPr="00F33BB1">
        <w:rPr>
          <w:b/>
          <w:sz w:val="28"/>
          <w:szCs w:val="28"/>
        </w:rPr>
        <w:t>Regelungen zu</w:t>
      </w:r>
      <w:r w:rsidR="000679AA">
        <w:rPr>
          <w:b/>
          <w:sz w:val="28"/>
          <w:szCs w:val="28"/>
        </w:rPr>
        <w:t>r</w:t>
      </w:r>
      <w:r w:rsidR="00EA4819" w:rsidRPr="00F33BB1">
        <w:rPr>
          <w:b/>
          <w:sz w:val="28"/>
          <w:szCs w:val="28"/>
        </w:rPr>
        <w:t xml:space="preserve"> Nutzung privater, digitaler Endgeräte </w:t>
      </w:r>
    </w:p>
    <w:p w:rsidR="00D82891" w:rsidRPr="00F33BB1" w:rsidRDefault="00F33BB1" w:rsidP="00F33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A4819" w:rsidRPr="00F33BB1">
        <w:rPr>
          <w:b/>
          <w:sz w:val="28"/>
          <w:szCs w:val="28"/>
        </w:rPr>
        <w:t xml:space="preserve">Handy, </w:t>
      </w:r>
      <w:proofErr w:type="spellStart"/>
      <w:r w:rsidR="00EA4819" w:rsidRPr="00F33BB1">
        <w:rPr>
          <w:b/>
          <w:sz w:val="28"/>
          <w:szCs w:val="28"/>
        </w:rPr>
        <w:t>Smartwatch</w:t>
      </w:r>
      <w:proofErr w:type="spellEnd"/>
      <w:r w:rsidR="00EA4819" w:rsidRPr="00F33BB1">
        <w:rPr>
          <w:b/>
          <w:sz w:val="28"/>
          <w:szCs w:val="28"/>
        </w:rPr>
        <w:t xml:space="preserve"> etc..)</w:t>
      </w:r>
    </w:p>
    <w:p w:rsidR="00EA4819" w:rsidRDefault="00EA4819" w:rsidP="00EA4819">
      <w:pPr>
        <w:jc w:val="both"/>
        <w:rPr>
          <w:sz w:val="28"/>
          <w:szCs w:val="28"/>
        </w:rPr>
      </w:pPr>
    </w:p>
    <w:p w:rsidR="00EA4819" w:rsidRDefault="00EA4819" w:rsidP="00EA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Digitale Endgeräte zur Kommunikation, zur Freizeitgestaltung  und zur Informationsbeschaffung haben in vielfältiger Form Einzug in </w:t>
      </w:r>
      <w:r w:rsidR="00F33BB1">
        <w:rPr>
          <w:sz w:val="28"/>
          <w:szCs w:val="28"/>
        </w:rPr>
        <w:t>unseren</w:t>
      </w:r>
      <w:r>
        <w:rPr>
          <w:sz w:val="28"/>
          <w:szCs w:val="28"/>
        </w:rPr>
        <w:t xml:space="preserve"> Lebensalltag gehalten. Das Handy ist in dieser Gerätegruppe der größte Player. </w:t>
      </w:r>
      <w:r w:rsidR="000A10BC">
        <w:rPr>
          <w:sz w:val="28"/>
          <w:szCs w:val="28"/>
        </w:rPr>
        <w:t>Der</w:t>
      </w:r>
      <w:r>
        <w:rPr>
          <w:sz w:val="28"/>
          <w:szCs w:val="28"/>
        </w:rPr>
        <w:t xml:space="preserve"> Begriff „Handy“ </w:t>
      </w:r>
      <w:r w:rsidR="000A10BC">
        <w:rPr>
          <w:sz w:val="28"/>
          <w:szCs w:val="28"/>
        </w:rPr>
        <w:t xml:space="preserve">wird </w:t>
      </w:r>
      <w:r w:rsidR="004D0145">
        <w:rPr>
          <w:sz w:val="28"/>
          <w:szCs w:val="28"/>
        </w:rPr>
        <w:t xml:space="preserve">im Folgenden </w:t>
      </w:r>
      <w:r>
        <w:rPr>
          <w:sz w:val="28"/>
          <w:szCs w:val="28"/>
        </w:rPr>
        <w:t>synonym für diese Gerätegruppe verwendet.</w:t>
      </w:r>
    </w:p>
    <w:p w:rsidR="00EA4819" w:rsidRDefault="00EA4819" w:rsidP="00EA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nachfolgenden Regelungen gelten nur für private Handys. Schulische Endgeräte wie </w:t>
      </w:r>
      <w:r w:rsidR="009F6E9D">
        <w:rPr>
          <w:sz w:val="28"/>
          <w:szCs w:val="28"/>
        </w:rPr>
        <w:t>Tablet</w:t>
      </w:r>
      <w:r>
        <w:rPr>
          <w:sz w:val="28"/>
          <w:szCs w:val="28"/>
        </w:rPr>
        <w:t xml:space="preserve"> oder Laptop fallen nicht darunter. </w:t>
      </w:r>
      <w:r w:rsidR="00B41871">
        <w:rPr>
          <w:sz w:val="28"/>
          <w:szCs w:val="28"/>
        </w:rPr>
        <w:t>Allgemein gilt für den Schulbetrieb, dass das Aufrufen von gewaltverherrlichenden oder pornographischen Inhalten auf privaten und dienstlichen Geräten</w:t>
      </w:r>
      <w:r w:rsidR="00F22582">
        <w:rPr>
          <w:sz w:val="28"/>
          <w:szCs w:val="28"/>
        </w:rPr>
        <w:t xml:space="preserve"> der Schüler*innen und der Mitarbeiter*innen</w:t>
      </w:r>
      <w:r w:rsidR="00B41871">
        <w:rPr>
          <w:sz w:val="28"/>
          <w:szCs w:val="28"/>
        </w:rPr>
        <w:t xml:space="preserve"> grundsätzlich untersagt ist.</w:t>
      </w:r>
    </w:p>
    <w:p w:rsidR="00EA4819" w:rsidRDefault="00EA4819" w:rsidP="00EA4819">
      <w:pPr>
        <w:jc w:val="both"/>
        <w:rPr>
          <w:sz w:val="28"/>
          <w:szCs w:val="28"/>
        </w:rPr>
      </w:pPr>
      <w:r>
        <w:rPr>
          <w:sz w:val="28"/>
          <w:szCs w:val="28"/>
        </w:rPr>
        <w:t>Private Handys werden auch im schulischen Alltag, sowohl von Schüler*innen als auch von Mitarbeiter*innen häufig mitgeführt.</w:t>
      </w:r>
      <w:r w:rsidR="00B41871">
        <w:rPr>
          <w:sz w:val="28"/>
          <w:szCs w:val="28"/>
        </w:rPr>
        <w:t xml:space="preserve"> </w:t>
      </w:r>
      <w:r>
        <w:rPr>
          <w:sz w:val="28"/>
          <w:szCs w:val="28"/>
        </w:rPr>
        <w:t>Damit der Ge</w:t>
      </w:r>
      <w:r w:rsidR="0094075A">
        <w:rPr>
          <w:sz w:val="28"/>
          <w:szCs w:val="28"/>
        </w:rPr>
        <w:t>brauch d</w:t>
      </w:r>
      <w:r>
        <w:rPr>
          <w:sz w:val="28"/>
          <w:szCs w:val="28"/>
        </w:rPr>
        <w:t xml:space="preserve">er privaten </w:t>
      </w:r>
      <w:r w:rsidR="0094075A">
        <w:rPr>
          <w:sz w:val="28"/>
          <w:szCs w:val="28"/>
        </w:rPr>
        <w:t>Handys</w:t>
      </w:r>
      <w:r>
        <w:rPr>
          <w:sz w:val="28"/>
          <w:szCs w:val="28"/>
        </w:rPr>
        <w:t xml:space="preserve"> nicht zu sehr den schulischen Alltag aus Unterricht</w:t>
      </w:r>
      <w:r w:rsidR="005A722C">
        <w:rPr>
          <w:sz w:val="28"/>
          <w:szCs w:val="28"/>
        </w:rPr>
        <w:t>, Erziehung</w:t>
      </w:r>
      <w:r>
        <w:rPr>
          <w:sz w:val="28"/>
          <w:szCs w:val="28"/>
        </w:rPr>
        <w:t xml:space="preserve"> und Betreuung </w:t>
      </w:r>
      <w:r w:rsidR="0094075A">
        <w:rPr>
          <w:sz w:val="28"/>
          <w:szCs w:val="28"/>
        </w:rPr>
        <w:t>beeinträchtigt</w:t>
      </w:r>
      <w:r w:rsidR="004D0145">
        <w:rPr>
          <w:sz w:val="28"/>
          <w:szCs w:val="28"/>
        </w:rPr>
        <w:t>,</w:t>
      </w:r>
      <w:r w:rsidR="0094075A">
        <w:rPr>
          <w:sz w:val="28"/>
          <w:szCs w:val="28"/>
        </w:rPr>
        <w:t xml:space="preserve"> gelten nachfolgende Regelungen</w:t>
      </w:r>
      <w:r w:rsidR="00B41871">
        <w:rPr>
          <w:sz w:val="28"/>
          <w:szCs w:val="28"/>
        </w:rPr>
        <w:t>:</w:t>
      </w:r>
      <w:r w:rsidR="0094075A">
        <w:rPr>
          <w:sz w:val="28"/>
          <w:szCs w:val="28"/>
        </w:rPr>
        <w:t xml:space="preserve"> </w:t>
      </w:r>
    </w:p>
    <w:p w:rsidR="0094075A" w:rsidRPr="00F33BB1" w:rsidRDefault="0094075A" w:rsidP="0094075A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33BB1">
        <w:rPr>
          <w:b/>
          <w:sz w:val="28"/>
          <w:szCs w:val="28"/>
        </w:rPr>
        <w:t>Für Schüler*innen</w:t>
      </w:r>
    </w:p>
    <w:p w:rsidR="004D0145" w:rsidRDefault="009F6E9D" w:rsidP="0094075A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In der P</w:t>
      </w:r>
      <w:r w:rsidR="0094075A">
        <w:rPr>
          <w:sz w:val="28"/>
          <w:szCs w:val="28"/>
        </w:rPr>
        <w:t>opulär</w:t>
      </w:r>
      <w:r w:rsidR="00A43EC7">
        <w:rPr>
          <w:sz w:val="28"/>
          <w:szCs w:val="28"/>
        </w:rPr>
        <w:t>-</w:t>
      </w:r>
      <w:r w:rsidR="0094075A">
        <w:rPr>
          <w:sz w:val="28"/>
          <w:szCs w:val="28"/>
        </w:rPr>
        <w:t xml:space="preserve"> und </w:t>
      </w:r>
      <w:r w:rsidR="0003048C">
        <w:rPr>
          <w:sz w:val="28"/>
          <w:szCs w:val="28"/>
        </w:rPr>
        <w:t xml:space="preserve">der </w:t>
      </w:r>
      <w:r w:rsidR="0094075A">
        <w:rPr>
          <w:sz w:val="28"/>
          <w:szCs w:val="28"/>
        </w:rPr>
        <w:t xml:space="preserve">wissenschaftlichen Literatur wird überwiegend empfohlen, Kindern und Jugendlichen den </w:t>
      </w:r>
      <w:r>
        <w:rPr>
          <w:sz w:val="28"/>
          <w:szCs w:val="28"/>
        </w:rPr>
        <w:t xml:space="preserve">Zugang zum Handy erst ab dem 11. bis </w:t>
      </w:r>
      <w:r w:rsidR="0094075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4075A">
        <w:rPr>
          <w:sz w:val="28"/>
          <w:szCs w:val="28"/>
        </w:rPr>
        <w:t xml:space="preserve"> Lebensjahr zu ermöglichen und sie erzieherisch beim Gebrauch zu begleiten. Dies gilt sicherlich</w:t>
      </w:r>
      <w:r w:rsidR="004D0145">
        <w:rPr>
          <w:sz w:val="28"/>
          <w:szCs w:val="28"/>
        </w:rPr>
        <w:t xml:space="preserve"> in besonderem Maße</w:t>
      </w:r>
      <w:r w:rsidR="0094075A">
        <w:rPr>
          <w:sz w:val="28"/>
          <w:szCs w:val="28"/>
        </w:rPr>
        <w:t xml:space="preserve"> für Kinder und Jugendliche mit kognitiven Einschränkungen. Um die Schüler*innen auf den zunehmend digitalisierten Alltag gut vorzubereiten, w</w:t>
      </w:r>
      <w:r w:rsidR="0072493D">
        <w:rPr>
          <w:sz w:val="28"/>
          <w:szCs w:val="28"/>
        </w:rPr>
        <w:t>e</w:t>
      </w:r>
      <w:r w:rsidR="0094075A">
        <w:rPr>
          <w:sz w:val="28"/>
          <w:szCs w:val="28"/>
        </w:rPr>
        <w:t>rd</w:t>
      </w:r>
      <w:r w:rsidR="0072493D">
        <w:rPr>
          <w:sz w:val="28"/>
          <w:szCs w:val="28"/>
        </w:rPr>
        <w:t>en</w:t>
      </w:r>
      <w:r w:rsidR="0094075A">
        <w:rPr>
          <w:sz w:val="28"/>
          <w:szCs w:val="28"/>
        </w:rPr>
        <w:t xml:space="preserve"> das Mitführen und </w:t>
      </w:r>
      <w:r w:rsidR="0072493D">
        <w:rPr>
          <w:sz w:val="28"/>
          <w:szCs w:val="28"/>
        </w:rPr>
        <w:t>d</w:t>
      </w:r>
      <w:r w:rsidR="0094075A">
        <w:rPr>
          <w:sz w:val="28"/>
          <w:szCs w:val="28"/>
        </w:rPr>
        <w:t>er Gebrauch von Handy</w:t>
      </w:r>
      <w:r w:rsidR="0072493D">
        <w:rPr>
          <w:sz w:val="28"/>
          <w:szCs w:val="28"/>
        </w:rPr>
        <w:t>s</w:t>
      </w:r>
      <w:r w:rsidR="0094075A">
        <w:rPr>
          <w:sz w:val="28"/>
          <w:szCs w:val="28"/>
        </w:rPr>
        <w:t xml:space="preserve"> in </w:t>
      </w:r>
      <w:r w:rsidR="004D0145">
        <w:rPr>
          <w:sz w:val="28"/>
          <w:szCs w:val="28"/>
        </w:rPr>
        <w:t>unserer</w:t>
      </w:r>
      <w:r w:rsidR="0094075A">
        <w:rPr>
          <w:sz w:val="28"/>
          <w:szCs w:val="28"/>
        </w:rPr>
        <w:t xml:space="preserve"> Schule nicht </w:t>
      </w:r>
      <w:r>
        <w:rPr>
          <w:sz w:val="28"/>
          <w:szCs w:val="28"/>
        </w:rPr>
        <w:t>gänzlich</w:t>
      </w:r>
      <w:r w:rsidR="0094075A">
        <w:rPr>
          <w:sz w:val="28"/>
          <w:szCs w:val="28"/>
        </w:rPr>
        <w:t xml:space="preserve"> verboten. Auch in der Schule wollen wir einen altersgemäßen Umgang mit dem Handy ermöglichen und begleiten. Eine Herausforderung ist dabei die große Altersspann</w:t>
      </w:r>
      <w:r w:rsidR="004D0145">
        <w:rPr>
          <w:sz w:val="28"/>
          <w:szCs w:val="28"/>
        </w:rPr>
        <w:t>e</w:t>
      </w:r>
      <w:r>
        <w:rPr>
          <w:sz w:val="28"/>
          <w:szCs w:val="28"/>
        </w:rPr>
        <w:t xml:space="preserve"> unser</w:t>
      </w:r>
      <w:r w:rsidR="005014C6">
        <w:rPr>
          <w:sz w:val="28"/>
          <w:szCs w:val="28"/>
        </w:rPr>
        <w:t>er</w:t>
      </w:r>
      <w:r>
        <w:rPr>
          <w:sz w:val="28"/>
          <w:szCs w:val="28"/>
        </w:rPr>
        <w:t xml:space="preserve"> Schüler*innen vom 6. bis zum 20.</w:t>
      </w:r>
      <w:r w:rsidR="0094075A">
        <w:rPr>
          <w:sz w:val="28"/>
          <w:szCs w:val="28"/>
        </w:rPr>
        <w:t xml:space="preserve"> Lebensjahr. </w:t>
      </w:r>
    </w:p>
    <w:p w:rsidR="0094075A" w:rsidRDefault="0094075A" w:rsidP="0094075A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Da wir häufig auch altersgemischte Lerngruppen haben, or</w:t>
      </w:r>
      <w:r w:rsidR="0072493D">
        <w:rPr>
          <w:sz w:val="28"/>
          <w:szCs w:val="28"/>
        </w:rPr>
        <w:t>ientieren sich die Hand</w:t>
      </w:r>
      <w:r w:rsidR="000679AA">
        <w:rPr>
          <w:sz w:val="28"/>
          <w:szCs w:val="28"/>
        </w:rPr>
        <w:t>y</w:t>
      </w:r>
      <w:r>
        <w:rPr>
          <w:sz w:val="28"/>
          <w:szCs w:val="28"/>
        </w:rPr>
        <w:t xml:space="preserve">regeln an den vorgegebenen Gebäude- und Geländestrukturen </w:t>
      </w:r>
      <w:r w:rsidR="0072493D">
        <w:rPr>
          <w:sz w:val="28"/>
          <w:szCs w:val="28"/>
        </w:rPr>
        <w:t>der Vinzenz-von-P</w:t>
      </w:r>
      <w:r>
        <w:rPr>
          <w:sz w:val="28"/>
          <w:szCs w:val="28"/>
        </w:rPr>
        <w:t>aul-Schule.</w:t>
      </w:r>
    </w:p>
    <w:p w:rsidR="004D0145" w:rsidRDefault="004D0145" w:rsidP="0094075A">
      <w:pPr>
        <w:pStyle w:val="Listenabsatz"/>
        <w:jc w:val="both"/>
        <w:rPr>
          <w:sz w:val="28"/>
          <w:szCs w:val="28"/>
        </w:rPr>
      </w:pPr>
    </w:p>
    <w:p w:rsidR="0072493D" w:rsidRPr="0072493D" w:rsidRDefault="0072493D" w:rsidP="0072493D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 w:rsidRPr="0072493D">
        <w:rPr>
          <w:sz w:val="28"/>
          <w:szCs w:val="28"/>
        </w:rPr>
        <w:t xml:space="preserve">Schüler*innen in den Klassen von Haus 1-3 sind in der Regel 6-13 Jahre alt. Ihnen </w:t>
      </w:r>
      <w:r w:rsidR="005014C6">
        <w:rPr>
          <w:sz w:val="28"/>
          <w:szCs w:val="28"/>
        </w:rPr>
        <w:t>sind</w:t>
      </w:r>
      <w:r w:rsidRPr="0072493D">
        <w:rPr>
          <w:sz w:val="28"/>
          <w:szCs w:val="28"/>
        </w:rPr>
        <w:t xml:space="preserve"> das Mitführen und der Gebrauch von Handys in der Schule grundsätzlich untersagt.</w:t>
      </w:r>
    </w:p>
    <w:p w:rsidR="0003048C" w:rsidRDefault="0072493D" w:rsidP="00DB4643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Schüler*innen aus den Klassen im Neubau können einen „Handyführerschein“ erwerben. Der Handyführerschein regelt Bereiche und Zeiten, in denen das Handy benutzt werden darf. Auch die i</w:t>
      </w:r>
      <w:r w:rsidR="00DB4643">
        <w:rPr>
          <w:sz w:val="28"/>
          <w:szCs w:val="28"/>
        </w:rPr>
        <w:t>nhaltliche Nutzung des Internets</w:t>
      </w:r>
      <w:r>
        <w:rPr>
          <w:sz w:val="28"/>
          <w:szCs w:val="28"/>
        </w:rPr>
        <w:t xml:space="preserve"> und der unterschiedlichsten Apps werden dort behandelt. </w:t>
      </w:r>
      <w:r w:rsidR="0003048C">
        <w:rPr>
          <w:sz w:val="28"/>
          <w:szCs w:val="28"/>
        </w:rPr>
        <w:t>Verantwortlich für Erstellung und Evaluation ist der Digitalisierungsbeauftragte, Herr Horst.</w:t>
      </w:r>
    </w:p>
    <w:p w:rsidR="00DB4643" w:rsidRPr="00DB4643" w:rsidRDefault="0003048C" w:rsidP="00DB4643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Der Handyführerschein wird im Rahmen einer kleinen Unterrichtsreihe zum Thema Handy vom Klassenteam vergeben</w:t>
      </w:r>
      <w:r w:rsidR="005A722C">
        <w:rPr>
          <w:sz w:val="28"/>
          <w:szCs w:val="28"/>
        </w:rPr>
        <w:t xml:space="preserve"> und danach vom Klassenteam verwaltet</w:t>
      </w:r>
      <w:r>
        <w:rPr>
          <w:sz w:val="28"/>
          <w:szCs w:val="28"/>
        </w:rPr>
        <w:t xml:space="preserve">. </w:t>
      </w:r>
      <w:r w:rsidR="00DB4643">
        <w:rPr>
          <w:sz w:val="28"/>
          <w:szCs w:val="28"/>
        </w:rPr>
        <w:t xml:space="preserve">Der </w:t>
      </w:r>
      <w:r w:rsidR="00DB4643">
        <w:rPr>
          <w:sz w:val="28"/>
          <w:szCs w:val="28"/>
        </w:rPr>
        <w:lastRenderedPageBreak/>
        <w:t>H</w:t>
      </w:r>
      <w:r w:rsidR="00DB4643" w:rsidRPr="00DB4643">
        <w:rPr>
          <w:sz w:val="28"/>
          <w:szCs w:val="28"/>
        </w:rPr>
        <w:t xml:space="preserve">andyführerschein kann bei </w:t>
      </w:r>
      <w:r w:rsidR="009F6E9D">
        <w:rPr>
          <w:sz w:val="28"/>
          <w:szCs w:val="28"/>
        </w:rPr>
        <w:t>regelwidriger</w:t>
      </w:r>
      <w:r w:rsidR="00DB4643" w:rsidRPr="00DB4643">
        <w:rPr>
          <w:sz w:val="28"/>
          <w:szCs w:val="28"/>
        </w:rPr>
        <w:t xml:space="preserve"> Nutzung des Handys entzogen werden.</w:t>
      </w:r>
      <w:r w:rsidR="005A722C">
        <w:rPr>
          <w:sz w:val="28"/>
          <w:szCs w:val="28"/>
        </w:rPr>
        <w:t xml:space="preserve"> Schüler*innen ohne Handyführerschein ist das Mitführen und der Gebrauch des Handys in der Schule untersagt.</w:t>
      </w:r>
    </w:p>
    <w:p w:rsidR="00DB4643" w:rsidRDefault="00DB4643" w:rsidP="0072493D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 Gebäude dürfen Schüler*innen das Handy </w:t>
      </w:r>
      <w:r w:rsidR="004D0145">
        <w:rPr>
          <w:sz w:val="28"/>
          <w:szCs w:val="28"/>
        </w:rPr>
        <w:t xml:space="preserve">während der Pausen </w:t>
      </w:r>
      <w:r>
        <w:rPr>
          <w:sz w:val="28"/>
          <w:szCs w:val="28"/>
        </w:rPr>
        <w:t xml:space="preserve">in den Klassenräumen und den daran anschließenden Flurbereichen bis zur ersten Rauchschutztür benutzen. </w:t>
      </w:r>
      <w:r w:rsidR="004D0145">
        <w:rPr>
          <w:sz w:val="28"/>
          <w:szCs w:val="28"/>
        </w:rPr>
        <w:t>Pausenzeiten werden individuell in den Klassen bzw. Lerngruppen geregelt.</w:t>
      </w:r>
    </w:p>
    <w:p w:rsidR="004D0145" w:rsidRDefault="004D0145" w:rsidP="0072493D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den Fachräumen regeln die verantwortlichen Lehrkräfte den Handygebrauch.</w:t>
      </w:r>
    </w:p>
    <w:p w:rsidR="00DB4643" w:rsidRDefault="00DB4643" w:rsidP="0072493D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Auf dem Schulhofgelände darf das Handy von Schüler*innen </w:t>
      </w:r>
      <w:r w:rsidR="005014C6">
        <w:rPr>
          <w:sz w:val="28"/>
          <w:szCs w:val="28"/>
        </w:rPr>
        <w:t xml:space="preserve">ausschließlich </w:t>
      </w:r>
      <w:r w:rsidR="004D0145">
        <w:rPr>
          <w:sz w:val="28"/>
          <w:szCs w:val="28"/>
        </w:rPr>
        <w:t xml:space="preserve">in der Pause </w:t>
      </w:r>
      <w:r>
        <w:rPr>
          <w:sz w:val="28"/>
          <w:szCs w:val="28"/>
        </w:rPr>
        <w:t>auf dem Asphalt</w:t>
      </w:r>
      <w:r w:rsidR="009F6E9D">
        <w:rPr>
          <w:sz w:val="28"/>
          <w:szCs w:val="28"/>
        </w:rPr>
        <w:t xml:space="preserve">platz </w:t>
      </w:r>
      <w:r>
        <w:rPr>
          <w:sz w:val="28"/>
          <w:szCs w:val="28"/>
        </w:rPr>
        <w:t>genutzt werden</w:t>
      </w:r>
      <w:r w:rsidR="004D01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B4643" w:rsidRDefault="00DB4643" w:rsidP="0072493D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Bei außerschulischen Unterrichtsveranstaltungen (Stadt, Unterrichtsgängen, Wandertagen etc</w:t>
      </w:r>
      <w:r w:rsidR="009F6E9D">
        <w:rPr>
          <w:sz w:val="28"/>
          <w:szCs w:val="28"/>
        </w:rPr>
        <w:t>.</w:t>
      </w:r>
      <w:r w:rsidR="004D0145">
        <w:rPr>
          <w:sz w:val="28"/>
          <w:szCs w:val="28"/>
        </w:rPr>
        <w:t>)</w:t>
      </w:r>
      <w:r>
        <w:rPr>
          <w:sz w:val="28"/>
          <w:szCs w:val="28"/>
        </w:rPr>
        <w:t xml:space="preserve"> rege</w:t>
      </w:r>
      <w:r w:rsidR="00F33BB1">
        <w:rPr>
          <w:sz w:val="28"/>
          <w:szCs w:val="28"/>
        </w:rPr>
        <w:t>l</w:t>
      </w:r>
      <w:r>
        <w:rPr>
          <w:sz w:val="28"/>
          <w:szCs w:val="28"/>
        </w:rPr>
        <w:t xml:space="preserve">n die verantwortlichen Klassenlehrer*innen den privaten Handygebrauch. </w:t>
      </w:r>
    </w:p>
    <w:p w:rsidR="00DB4643" w:rsidRPr="0072493D" w:rsidRDefault="00DB4643" w:rsidP="0072493D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den allgemeinen Verkehrsbereichen des Schulgebäudes (</w:t>
      </w:r>
      <w:r w:rsidR="005A722C">
        <w:rPr>
          <w:sz w:val="28"/>
          <w:szCs w:val="28"/>
        </w:rPr>
        <w:t xml:space="preserve">sonstige </w:t>
      </w:r>
      <w:r>
        <w:rPr>
          <w:sz w:val="28"/>
          <w:szCs w:val="28"/>
        </w:rPr>
        <w:t xml:space="preserve">Flure, Treppenhäuser etc.), dem oberen Schulhof </w:t>
      </w:r>
      <w:r w:rsidR="0003048C">
        <w:rPr>
          <w:sz w:val="28"/>
          <w:szCs w:val="28"/>
        </w:rPr>
        <w:t xml:space="preserve">(inkl. der Rasenflächen rund um das Bodentrampolin) </w:t>
      </w:r>
      <w:r>
        <w:rPr>
          <w:sz w:val="28"/>
          <w:szCs w:val="28"/>
        </w:rPr>
        <w:t xml:space="preserve">und </w:t>
      </w:r>
      <w:r w:rsidR="000A10BC">
        <w:rPr>
          <w:sz w:val="28"/>
          <w:szCs w:val="28"/>
        </w:rPr>
        <w:t xml:space="preserve">während der </w:t>
      </w:r>
      <w:r>
        <w:rPr>
          <w:sz w:val="28"/>
          <w:szCs w:val="28"/>
        </w:rPr>
        <w:t>regelmäßigen Busfahrten in die Stadt oder zum Schwimmbad ist der Gebrauch des Handys untersagt.</w:t>
      </w:r>
    </w:p>
    <w:p w:rsidR="0072493D" w:rsidRDefault="0072493D" w:rsidP="0094075A">
      <w:pPr>
        <w:pStyle w:val="Listenabsatz"/>
        <w:jc w:val="both"/>
        <w:rPr>
          <w:sz w:val="28"/>
          <w:szCs w:val="28"/>
        </w:rPr>
      </w:pPr>
    </w:p>
    <w:p w:rsidR="0094075A" w:rsidRPr="00F33BB1" w:rsidRDefault="0094075A" w:rsidP="0094075A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33BB1">
        <w:rPr>
          <w:b/>
          <w:sz w:val="28"/>
          <w:szCs w:val="28"/>
        </w:rPr>
        <w:t>Für Mitarbeiter*innen</w:t>
      </w:r>
    </w:p>
    <w:p w:rsidR="0003048C" w:rsidRDefault="0003048C" w:rsidP="0003048C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Alle Mitarbeiter*innen sind sich ihrer Vorbildfunktion bei der Nutzung von Handys bewusst. Um dieser Vorbildfunktion gerecht zu werden</w:t>
      </w:r>
      <w:r w:rsidR="00A43EC7">
        <w:rPr>
          <w:sz w:val="28"/>
          <w:szCs w:val="28"/>
        </w:rPr>
        <w:t>,</w:t>
      </w:r>
      <w:r>
        <w:rPr>
          <w:sz w:val="28"/>
          <w:szCs w:val="28"/>
        </w:rPr>
        <w:t xml:space="preserve"> halten sie sich an folgende Vereinbarungen:</w:t>
      </w:r>
    </w:p>
    <w:p w:rsidR="00F33BB1" w:rsidRPr="00F33BB1" w:rsidRDefault="0003048C" w:rsidP="00F33BB1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 w:rsidRPr="0003048C">
        <w:rPr>
          <w:sz w:val="28"/>
          <w:szCs w:val="28"/>
        </w:rPr>
        <w:t xml:space="preserve">Während der Dienstzeiten in </w:t>
      </w:r>
      <w:r w:rsidR="00F33BB1">
        <w:rPr>
          <w:sz w:val="28"/>
          <w:szCs w:val="28"/>
        </w:rPr>
        <w:t>Unterricht und Betreuung</w:t>
      </w:r>
      <w:r w:rsidRPr="0003048C">
        <w:rPr>
          <w:sz w:val="28"/>
          <w:szCs w:val="28"/>
        </w:rPr>
        <w:t xml:space="preserve"> wird das</w:t>
      </w:r>
      <w:r>
        <w:rPr>
          <w:sz w:val="28"/>
          <w:szCs w:val="28"/>
        </w:rPr>
        <w:t xml:space="preserve"> private</w:t>
      </w:r>
      <w:r w:rsidRPr="0003048C">
        <w:rPr>
          <w:sz w:val="28"/>
          <w:szCs w:val="28"/>
        </w:rPr>
        <w:t xml:space="preserve"> Handy nur zu </w:t>
      </w:r>
      <w:r w:rsidR="00F33BB1">
        <w:rPr>
          <w:sz w:val="28"/>
          <w:szCs w:val="28"/>
        </w:rPr>
        <w:t xml:space="preserve">dringenden </w:t>
      </w:r>
      <w:r w:rsidRPr="0003048C">
        <w:rPr>
          <w:sz w:val="28"/>
          <w:szCs w:val="28"/>
        </w:rPr>
        <w:t>dienstliche</w:t>
      </w:r>
      <w:r>
        <w:rPr>
          <w:sz w:val="28"/>
          <w:szCs w:val="28"/>
        </w:rPr>
        <w:t>n</w:t>
      </w:r>
      <w:r w:rsidRPr="0003048C">
        <w:rPr>
          <w:sz w:val="28"/>
          <w:szCs w:val="28"/>
        </w:rPr>
        <w:t xml:space="preserve"> Zwecken genutzt.</w:t>
      </w:r>
      <w:r w:rsidR="00F33BB1">
        <w:rPr>
          <w:sz w:val="28"/>
          <w:szCs w:val="28"/>
        </w:rPr>
        <w:t xml:space="preserve"> Dabei begrenzt sich die Nutzung auf die Klassenräume inkl. angrenzen</w:t>
      </w:r>
      <w:r w:rsidR="00F33BB1" w:rsidRPr="00F33BB1">
        <w:rPr>
          <w:sz w:val="28"/>
          <w:szCs w:val="28"/>
        </w:rPr>
        <w:t>der</w:t>
      </w:r>
      <w:r w:rsidR="00F33BB1">
        <w:rPr>
          <w:sz w:val="28"/>
          <w:szCs w:val="28"/>
        </w:rPr>
        <w:t xml:space="preserve"> Flure (s.</w:t>
      </w:r>
      <w:r w:rsidR="00A43EC7">
        <w:rPr>
          <w:sz w:val="28"/>
          <w:szCs w:val="28"/>
        </w:rPr>
        <w:t xml:space="preserve"> </w:t>
      </w:r>
      <w:r w:rsidR="00F33BB1">
        <w:rPr>
          <w:sz w:val="28"/>
          <w:szCs w:val="28"/>
        </w:rPr>
        <w:t>o.) und die Funktionsräume.</w:t>
      </w:r>
    </w:p>
    <w:p w:rsidR="0003048C" w:rsidRDefault="0003048C" w:rsidP="0003048C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den Sozia</w:t>
      </w:r>
      <w:r w:rsidR="00F33BB1">
        <w:rPr>
          <w:sz w:val="28"/>
          <w:szCs w:val="28"/>
        </w:rPr>
        <w:t>l</w:t>
      </w:r>
      <w:r>
        <w:rPr>
          <w:sz w:val="28"/>
          <w:szCs w:val="28"/>
        </w:rPr>
        <w:t>- und Arbeitsräumen, die</w:t>
      </w:r>
      <w:r w:rsidR="00F33BB1">
        <w:rPr>
          <w:sz w:val="28"/>
          <w:szCs w:val="28"/>
        </w:rPr>
        <w:t xml:space="preserve"> in der Regel</w:t>
      </w:r>
      <w:r>
        <w:rPr>
          <w:sz w:val="28"/>
          <w:szCs w:val="28"/>
        </w:rPr>
        <w:t xml:space="preserve"> nur Mitarbeiter*innen zugänglich sind, </w:t>
      </w:r>
      <w:r w:rsidR="00F33BB1">
        <w:rPr>
          <w:sz w:val="28"/>
          <w:szCs w:val="28"/>
        </w:rPr>
        <w:t>darf das Handy auch zu privaten Zwecken genutzt werden.</w:t>
      </w:r>
    </w:p>
    <w:p w:rsidR="00F33BB1" w:rsidRDefault="00F33BB1" w:rsidP="0003048C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 Rahmen der allgemeinen Aufsichtspflicht auf dem Schulhof und während der regelmäßigen Busfahrten in die Stadt bzw. zum Schwimmen nutzen wir das Handy nicht.</w:t>
      </w:r>
    </w:p>
    <w:p w:rsidR="0003048C" w:rsidRDefault="00F33BB1" w:rsidP="0003048C">
      <w:pPr>
        <w:pStyle w:val="Listenabsatz"/>
        <w:numPr>
          <w:ilvl w:val="1"/>
          <w:numId w:val="1"/>
        </w:numPr>
        <w:jc w:val="both"/>
        <w:rPr>
          <w:sz w:val="28"/>
          <w:szCs w:val="28"/>
        </w:rPr>
      </w:pPr>
      <w:r w:rsidRPr="00F33BB1">
        <w:rPr>
          <w:sz w:val="28"/>
          <w:szCs w:val="28"/>
        </w:rPr>
        <w:t>Bei außerschulischen Unterrichtsveranstaltungen (Stadt, Unterrichtsgängen, Wandertagen etc.</w:t>
      </w:r>
      <w:r>
        <w:rPr>
          <w:sz w:val="28"/>
          <w:szCs w:val="28"/>
        </w:rPr>
        <w:t>)</w:t>
      </w:r>
      <w:r w:rsidRPr="00F33BB1">
        <w:rPr>
          <w:sz w:val="28"/>
          <w:szCs w:val="28"/>
        </w:rPr>
        <w:t xml:space="preserve"> regeln die verantwortlichen Lehrkräfte</w:t>
      </w:r>
      <w:r w:rsidR="000A10BC" w:rsidRPr="000A10BC">
        <w:rPr>
          <w:sz w:val="28"/>
          <w:szCs w:val="28"/>
        </w:rPr>
        <w:t xml:space="preserve"> </w:t>
      </w:r>
      <w:r w:rsidR="000A10BC" w:rsidRPr="00F33BB1">
        <w:rPr>
          <w:sz w:val="28"/>
          <w:szCs w:val="28"/>
        </w:rPr>
        <w:t>den Handygebrauch</w:t>
      </w:r>
      <w:r w:rsidRPr="00F33BB1">
        <w:rPr>
          <w:sz w:val="28"/>
          <w:szCs w:val="28"/>
        </w:rPr>
        <w:t xml:space="preserve"> unter besonderer Berücksichtigung ihrer Aufsichtspflicht. </w:t>
      </w:r>
    </w:p>
    <w:p w:rsidR="004D0145" w:rsidRDefault="004D0145" w:rsidP="004D0145">
      <w:pPr>
        <w:jc w:val="both"/>
        <w:rPr>
          <w:sz w:val="28"/>
          <w:szCs w:val="28"/>
        </w:rPr>
      </w:pPr>
    </w:p>
    <w:p w:rsidR="004D0145" w:rsidRDefault="004D0145" w:rsidP="004D0145">
      <w:pPr>
        <w:jc w:val="both"/>
        <w:rPr>
          <w:sz w:val="28"/>
          <w:szCs w:val="28"/>
        </w:rPr>
      </w:pPr>
      <w:r>
        <w:rPr>
          <w:sz w:val="28"/>
          <w:szCs w:val="28"/>
        </w:rPr>
        <w:t>Alle oben genannten Regeln werden fortlaufend weiterentwickelt und mindestens alle 2 J</w:t>
      </w:r>
      <w:r w:rsidR="005A722C">
        <w:rPr>
          <w:sz w:val="28"/>
          <w:szCs w:val="28"/>
        </w:rPr>
        <w:t>ahre e</w:t>
      </w:r>
      <w:r>
        <w:rPr>
          <w:sz w:val="28"/>
          <w:szCs w:val="28"/>
        </w:rPr>
        <w:t xml:space="preserve">valuiert. </w:t>
      </w:r>
      <w:r w:rsidR="005A722C">
        <w:rPr>
          <w:sz w:val="28"/>
          <w:szCs w:val="28"/>
        </w:rPr>
        <w:t xml:space="preserve"> Die nächste Evaluation findet demnach spätestens 2025 statt.</w:t>
      </w:r>
    </w:p>
    <w:p w:rsidR="005A722C" w:rsidRDefault="005A722C" w:rsidP="004D0145">
      <w:pPr>
        <w:jc w:val="both"/>
        <w:rPr>
          <w:sz w:val="28"/>
          <w:szCs w:val="28"/>
        </w:rPr>
      </w:pPr>
    </w:p>
    <w:p w:rsidR="005A722C" w:rsidRDefault="005A722C" w:rsidP="004D0145">
      <w:pPr>
        <w:jc w:val="both"/>
        <w:rPr>
          <w:sz w:val="28"/>
          <w:szCs w:val="28"/>
        </w:rPr>
      </w:pPr>
      <w:r>
        <w:rPr>
          <w:sz w:val="28"/>
          <w:szCs w:val="28"/>
        </w:rPr>
        <w:t>Beckum im Mai 2023</w:t>
      </w:r>
    </w:p>
    <w:p w:rsidR="004D0145" w:rsidRDefault="005A722C" w:rsidP="00B41871">
      <w:pPr>
        <w:jc w:val="both"/>
      </w:pPr>
      <w:r>
        <w:rPr>
          <w:sz w:val="28"/>
          <w:szCs w:val="28"/>
        </w:rPr>
        <w:t>Thomas Feldmann (Schuleiter)</w:t>
      </w:r>
    </w:p>
    <w:sectPr w:rsidR="004D0145" w:rsidSect="004D0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E77"/>
    <w:multiLevelType w:val="multilevel"/>
    <w:tmpl w:val="95D0F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9"/>
    <w:rsid w:val="0003048C"/>
    <w:rsid w:val="000679AA"/>
    <w:rsid w:val="000A10BC"/>
    <w:rsid w:val="004615BA"/>
    <w:rsid w:val="004D0145"/>
    <w:rsid w:val="005014C6"/>
    <w:rsid w:val="005A722C"/>
    <w:rsid w:val="0072493D"/>
    <w:rsid w:val="0094075A"/>
    <w:rsid w:val="009F6E9D"/>
    <w:rsid w:val="00A43EC7"/>
    <w:rsid w:val="00B41871"/>
    <w:rsid w:val="00D82891"/>
    <w:rsid w:val="00DB4643"/>
    <w:rsid w:val="00EA4819"/>
    <w:rsid w:val="00F22582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1438-42B7-46BA-8533-67C98D6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im Kreisdekanat Warendorf e. V.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Feldmann, Thomas</dc:creator>
  <cp:keywords/>
  <dc:description/>
  <cp:lastModifiedBy>Feldmann, Thomas</cp:lastModifiedBy>
  <cp:revision>2</cp:revision>
  <dcterms:created xsi:type="dcterms:W3CDTF">2023-05-15T06:17:00Z</dcterms:created>
  <dcterms:modified xsi:type="dcterms:W3CDTF">2023-05-15T06:17:00Z</dcterms:modified>
</cp:coreProperties>
</file>