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A70" w:rsidRPr="001A2A70" w:rsidRDefault="001A2A70" w:rsidP="001A2A70">
      <w:pPr>
        <w:pStyle w:val="StandardWeb"/>
      </w:pPr>
      <w:r w:rsidRPr="001A2A70">
        <w:t>Schulmail vom 22.04.2021</w:t>
      </w:r>
    </w:p>
    <w:p w:rsidR="001A2A70" w:rsidRPr="001A2A70" w:rsidRDefault="001A2A70" w:rsidP="001A2A70">
      <w:pPr>
        <w:pStyle w:val="StandardWeb"/>
      </w:pPr>
      <w:r w:rsidRPr="001A2A70">
        <w:t>Sehr geehrte Damen und Herren,</w:t>
      </w:r>
    </w:p>
    <w:p w:rsidR="001A2A70" w:rsidRPr="001A2A70" w:rsidRDefault="001A2A70" w:rsidP="001A2A70">
      <w:pPr>
        <w:pStyle w:val="StandardWeb"/>
      </w:pPr>
      <w:r w:rsidRPr="001A2A70">
        <w:t>liebe Kolleginnen und Kollegen,</w:t>
      </w:r>
    </w:p>
    <w:p w:rsidR="001A2A70" w:rsidRPr="001A2A70" w:rsidRDefault="001A2A70" w:rsidP="001A2A70">
      <w:pPr>
        <w:pStyle w:val="StandardWeb"/>
      </w:pPr>
    </w:p>
    <w:p w:rsidR="001A2A70" w:rsidRPr="001A2A70" w:rsidRDefault="001A2A70" w:rsidP="001A2A70">
      <w:pPr>
        <w:pStyle w:val="StandardWeb"/>
      </w:pPr>
      <w:r w:rsidRPr="001A2A70">
        <w:t>das Vierte Gesetz zum Schutz der Bevölkerung bei einer epidemischen Lage von nationaler Tragweite (Bundesgesetz) ist nach der gestrigen Verabschiedung im Deutschen Bundestag bereits heute im Bundesrat behandelt worden. Unmittelbar nach dessen Entscheidung hat der Bundespräsident das Gesetz ausgefertigt. Somit tritt es schon am morgigen Freitag, 23. April 2021, in Kraft. Ich wende mich daher auf dem schnellstmöglichen Weg an Sie, um über die Auswirkungen dieser neuen Rechtslage auf den Schulbereich zu informieren.</w:t>
      </w:r>
    </w:p>
    <w:p w:rsidR="001A2A70" w:rsidRPr="001A2A70" w:rsidRDefault="001A2A70" w:rsidP="001A2A70">
      <w:pPr>
        <w:pStyle w:val="StandardWeb"/>
      </w:pPr>
      <w:r w:rsidRPr="001A2A70">
        <w:t>Das Gesetz schafft einen geänderten rechtlichen Rahmen für das staatliche Handeln in der Corona-Pandemie. Es führt eine bundesweit verbindliche „Notbremse“ ein, die zunächst ab einer Sieben-Tage-Inzidenz von 100 ab dem übernächsten Tag zusätzliche Maßnahmen zum Infektionsschutz auslöst. Ab einer Inzidenz von 165 gelten weitergehende Maßnahmen.</w:t>
      </w:r>
    </w:p>
    <w:p w:rsidR="001A2A70" w:rsidRPr="001A2A70" w:rsidRDefault="001A2A70" w:rsidP="001A2A70">
      <w:pPr>
        <w:pStyle w:val="StandardWeb"/>
      </w:pPr>
      <w:r w:rsidRPr="001A2A70">
        <w:t>Das neue Recht erstreckt sich auch auf den Schulbereich. Allerdings gelten die konkreten Folgen der gesetzlichen Vorgaben des Bundes nicht per se landesweit, sondern je nach Betroffenheit in den einzelnen Kreisen und kreisfreien Städten, in denen sich Ihre Schule befindet.</w:t>
      </w:r>
    </w:p>
    <w:p w:rsidR="001A2A70" w:rsidRPr="001A2A70" w:rsidRDefault="001A2A70" w:rsidP="001A2A70">
      <w:pPr>
        <w:pStyle w:val="StandardWeb"/>
      </w:pPr>
      <w:r w:rsidRPr="001A2A70">
        <w:t>An dieser Stelle möchte ich Sie zunächst über die neuen Regelungen und deren landesrechtlicher Umsetzung informieren. Zu der Frage, welche Schulen ab dem kommenden Montag, 26. April 2021, konkret betroffen sind, komme ich in diesem Schreiben nochmals zurück.</w:t>
      </w:r>
    </w:p>
    <w:p w:rsidR="001A2A70" w:rsidRPr="001A2A70" w:rsidRDefault="001A2A70" w:rsidP="001A2A70">
      <w:pPr>
        <w:pStyle w:val="StandardWeb"/>
      </w:pPr>
    </w:p>
    <w:p w:rsidR="001A2A70" w:rsidRPr="001A2A70" w:rsidRDefault="001A2A70" w:rsidP="001A2A70">
      <w:pPr>
        <w:pStyle w:val="StandardWeb"/>
      </w:pPr>
      <w:r w:rsidRPr="001A2A70">
        <w:rPr>
          <w:rStyle w:val="Fett"/>
        </w:rPr>
        <w:t>Neue Vorgaben zum Schulbetrieb in der Pandemie</w:t>
      </w:r>
    </w:p>
    <w:p w:rsidR="001A2A70" w:rsidRPr="001A2A70" w:rsidRDefault="001A2A70" w:rsidP="001A2A70">
      <w:pPr>
        <w:pStyle w:val="StandardWeb"/>
      </w:pPr>
      <w:r w:rsidRPr="001A2A70">
        <w:t>Die wesentlichen Vorgaben und deren landesrechtliche Umsetzung lassen sich wie folgt umreißen:</w:t>
      </w:r>
    </w:p>
    <w:p w:rsidR="001A2A70" w:rsidRPr="001A2A70" w:rsidRDefault="001A2A70" w:rsidP="001A2A70">
      <w:pPr>
        <w:numPr>
          <w:ilvl w:val="0"/>
          <w:numId w:val="1"/>
        </w:numPr>
        <w:spacing w:before="100" w:beforeAutospacing="1" w:after="100" w:afterAutospacing="1"/>
        <w:rPr>
          <w:rFonts w:eastAsia="Times New Roman"/>
        </w:rPr>
      </w:pPr>
      <w:r w:rsidRPr="001A2A70">
        <w:rPr>
          <w:rFonts w:eastAsia="Times New Roman"/>
        </w:rPr>
        <w:t>Präsenzunterricht an Schulen ist nur zulässig, wenn angemessene Schutz- und Hygienekonzepte eingehalten werden. </w:t>
      </w:r>
    </w:p>
    <w:p w:rsidR="001A2A70" w:rsidRPr="001A2A70" w:rsidRDefault="001A2A70" w:rsidP="001A2A70">
      <w:pPr>
        <w:numPr>
          <w:ilvl w:val="0"/>
          <w:numId w:val="2"/>
        </w:numPr>
        <w:spacing w:before="100" w:beforeAutospacing="1" w:after="100" w:afterAutospacing="1"/>
        <w:rPr>
          <w:rFonts w:eastAsia="Times New Roman"/>
        </w:rPr>
      </w:pPr>
      <w:r w:rsidRPr="001A2A70">
        <w:rPr>
          <w:rFonts w:eastAsia="Times New Roman"/>
        </w:rPr>
        <w:t>Die Teilnahme von Schülerinnen, Schülern und Lehrkräften am Präsenzunterricht setzt wöchentlich zwei Tests voraus. </w:t>
      </w:r>
    </w:p>
    <w:p w:rsidR="001A2A70" w:rsidRPr="001A2A70" w:rsidRDefault="001A2A70" w:rsidP="001A2A70">
      <w:pPr>
        <w:numPr>
          <w:ilvl w:val="0"/>
          <w:numId w:val="3"/>
        </w:numPr>
        <w:spacing w:before="100" w:beforeAutospacing="1" w:after="100" w:afterAutospacing="1"/>
        <w:rPr>
          <w:rFonts w:eastAsia="Times New Roman"/>
        </w:rPr>
      </w:pPr>
      <w:r w:rsidRPr="001A2A70">
        <w:rPr>
          <w:rFonts w:eastAsia="Times New Roman"/>
        </w:rPr>
        <w:t xml:space="preserve">Der Schulbetrieb findet aufgrund der angespannten Pandemielage grundsätzlich bis auf </w:t>
      </w:r>
      <w:proofErr w:type="gramStart"/>
      <w:r w:rsidRPr="001A2A70">
        <w:rPr>
          <w:rFonts w:eastAsia="Times New Roman"/>
        </w:rPr>
        <w:t>Weiteres</w:t>
      </w:r>
      <w:proofErr w:type="gramEnd"/>
      <w:r w:rsidRPr="001A2A70">
        <w:rPr>
          <w:rFonts w:eastAsia="Times New Roman"/>
        </w:rPr>
        <w:t xml:space="preserve"> nur im Wechselunterricht statt; Abschlussklassen sind davon ausgenommen. </w:t>
      </w:r>
    </w:p>
    <w:p w:rsidR="001A2A70" w:rsidRPr="001A2A70" w:rsidRDefault="001A2A70" w:rsidP="001A2A70">
      <w:pPr>
        <w:numPr>
          <w:ilvl w:val="0"/>
          <w:numId w:val="4"/>
        </w:numPr>
        <w:spacing w:before="100" w:beforeAutospacing="1" w:after="100" w:afterAutospacing="1"/>
        <w:rPr>
          <w:rFonts w:eastAsia="Times New Roman"/>
        </w:rPr>
      </w:pPr>
      <w:r w:rsidRPr="001A2A70">
        <w:rPr>
          <w:rFonts w:eastAsia="Times New Roman"/>
        </w:rPr>
        <w:t>Bei einer regionalen Inzidenz von mehr als 165 ist Präsenzunterricht untersagt. Abschlussklassen und Förderschulen sind davon ausgenommen. Das bedeutet regional, dass es auf die Inzidenz in einem Kreis oder einer kreisfreien Stadt ankommt. </w:t>
      </w:r>
    </w:p>
    <w:p w:rsidR="001A2A70" w:rsidRPr="001A2A70" w:rsidRDefault="001A2A70" w:rsidP="001A2A70">
      <w:pPr>
        <w:numPr>
          <w:ilvl w:val="0"/>
          <w:numId w:val="5"/>
        </w:numPr>
        <w:spacing w:before="100" w:beforeAutospacing="1" w:after="100" w:afterAutospacing="1"/>
        <w:rPr>
          <w:rFonts w:eastAsia="Times New Roman"/>
        </w:rPr>
      </w:pPr>
      <w:r w:rsidRPr="001A2A70">
        <w:rPr>
          <w:rFonts w:eastAsia="Times New Roman"/>
        </w:rPr>
        <w:lastRenderedPageBreak/>
        <w:t>Prüfungen, insbesondere Abschlussprüfungen, sind kein Unterricht im Sinne des Bundesgesetzes und bleiben daher von den Einschränkungen des Präsenzbetriebs unberührt. </w:t>
      </w:r>
    </w:p>
    <w:p w:rsidR="001A2A70" w:rsidRPr="001A2A70" w:rsidRDefault="001A2A70" w:rsidP="001A2A70">
      <w:pPr>
        <w:numPr>
          <w:ilvl w:val="0"/>
          <w:numId w:val="6"/>
        </w:numPr>
        <w:spacing w:before="100" w:beforeAutospacing="1" w:after="100" w:afterAutospacing="1"/>
        <w:rPr>
          <w:rFonts w:eastAsia="Times New Roman"/>
        </w:rPr>
      </w:pPr>
      <w:r w:rsidRPr="001A2A70">
        <w:rPr>
          <w:rFonts w:eastAsia="Times New Roman"/>
        </w:rPr>
        <w:t>Die Länder können Betreuungsangebote (pädagogische „Notbetreuung“) einrichten.</w:t>
      </w:r>
    </w:p>
    <w:p w:rsidR="001A2A70" w:rsidRPr="001A2A70" w:rsidRDefault="001A2A70" w:rsidP="001A2A70">
      <w:pPr>
        <w:pStyle w:val="StandardWeb"/>
      </w:pPr>
      <w:r w:rsidRPr="001A2A70">
        <w:t xml:space="preserve">Diese Vorgaben finden sich in Nordrhein-Westfalen wie schon die bisherigen Vorgaben zum Infektionsschutz in der </w:t>
      </w:r>
      <w:proofErr w:type="spellStart"/>
      <w:r w:rsidRPr="001A2A70">
        <w:t>Coronabetreuungsverordnung</w:t>
      </w:r>
      <w:proofErr w:type="spellEnd"/>
      <w:r w:rsidRPr="001A2A70">
        <w:t>. Sie übernimmt die neuen bundesrechtlichen Vorgaben und bleibt damit das für die Schulen allein maßgebliche Regelwerk. Nordrhein-Westfalen wird hierbei von den Ausnahmevorschriften für Abschlussklassen und Förderschulen Gebrauch machen und die Ihnen bekannten pädagogischen Betreuungsangebote fortführen.</w:t>
      </w:r>
    </w:p>
    <w:p w:rsidR="001A2A70" w:rsidRPr="001A2A70" w:rsidRDefault="001A2A70" w:rsidP="001A2A70">
      <w:pPr>
        <w:pStyle w:val="StandardWeb"/>
      </w:pPr>
      <w:r w:rsidRPr="001A2A70">
        <w:t xml:space="preserve">Das Inkrafttreten des Bundesgesetzes bedingt auch Änderungen der </w:t>
      </w:r>
      <w:proofErr w:type="spellStart"/>
      <w:r w:rsidRPr="001A2A70">
        <w:t>Coronabetreuungsverordnung</w:t>
      </w:r>
      <w:proofErr w:type="spellEnd"/>
      <w:r w:rsidRPr="001A2A70">
        <w:t xml:space="preserve">. Auf folgende Regelungen in der </w:t>
      </w:r>
      <w:proofErr w:type="spellStart"/>
      <w:r w:rsidRPr="001A2A70">
        <w:t>Coronabetreuungsverordnung</w:t>
      </w:r>
      <w:proofErr w:type="spellEnd"/>
      <w:r w:rsidRPr="001A2A70">
        <w:t xml:space="preserve"> weise ich noch einmal besonders hin:</w:t>
      </w:r>
    </w:p>
    <w:p w:rsidR="001A2A70" w:rsidRPr="001A2A70" w:rsidRDefault="001A2A70" w:rsidP="001A2A70">
      <w:pPr>
        <w:numPr>
          <w:ilvl w:val="0"/>
          <w:numId w:val="7"/>
        </w:numPr>
        <w:spacing w:before="100" w:beforeAutospacing="1" w:after="100" w:afterAutospacing="1"/>
        <w:rPr>
          <w:rFonts w:eastAsia="Times New Roman"/>
        </w:rPr>
      </w:pPr>
      <w:r w:rsidRPr="001A2A70">
        <w:rPr>
          <w:rFonts w:eastAsia="Times New Roman"/>
        </w:rPr>
        <w:t>Die Testpflicht und die Abläufe in den Schulen bleiben im Wesentlichen unverändert. Über die bisherigen Testverfahren hinaus werden auch kindgerechte Pooltests an Grundschulen und an Förderschulen zugelassen. Das Ministerium für Schule und Bildung arbeitet derzeit an der Beschaffung und Vorbereitung solcher Tests. </w:t>
      </w:r>
    </w:p>
    <w:p w:rsidR="001A2A70" w:rsidRPr="001A2A70" w:rsidRDefault="001A2A70" w:rsidP="001A2A70">
      <w:pPr>
        <w:numPr>
          <w:ilvl w:val="0"/>
          <w:numId w:val="8"/>
        </w:numPr>
        <w:spacing w:before="100" w:beforeAutospacing="1" w:after="100" w:afterAutospacing="1"/>
        <w:rPr>
          <w:rFonts w:eastAsia="Times New Roman"/>
        </w:rPr>
      </w:pPr>
      <w:r w:rsidRPr="001A2A70">
        <w:rPr>
          <w:rFonts w:eastAsia="Times New Roman"/>
        </w:rPr>
        <w:t xml:space="preserve">Die Angebote der bisherigen Notbetreuung werden in die pädagogischen Betreuungsangebote integriert und folgen den dazu erlassenen Regeln in der </w:t>
      </w:r>
      <w:proofErr w:type="spellStart"/>
      <w:r w:rsidRPr="001A2A70">
        <w:rPr>
          <w:rFonts w:eastAsia="Times New Roman"/>
        </w:rPr>
        <w:t>SchulMail</w:t>
      </w:r>
      <w:proofErr w:type="spellEnd"/>
      <w:r w:rsidRPr="001A2A70">
        <w:rPr>
          <w:rFonts w:eastAsia="Times New Roman"/>
        </w:rPr>
        <w:t xml:space="preserve"> vom 11. Februar 2021. </w:t>
      </w:r>
    </w:p>
    <w:p w:rsidR="001A2A70" w:rsidRPr="001A2A70" w:rsidRDefault="001A2A70" w:rsidP="001A2A70">
      <w:pPr>
        <w:numPr>
          <w:ilvl w:val="0"/>
          <w:numId w:val="9"/>
        </w:numPr>
        <w:spacing w:before="100" w:beforeAutospacing="1" w:after="100" w:afterAutospacing="1"/>
        <w:rPr>
          <w:rFonts w:eastAsia="Times New Roman"/>
        </w:rPr>
      </w:pPr>
      <w:r w:rsidRPr="001A2A70">
        <w:rPr>
          <w:rFonts w:eastAsia="Times New Roman"/>
        </w:rPr>
        <w:t>Als Abschlussklassen gelten weiterhin die Abschlussklassen der allgemeinbildenden Schulen, der Berufskollegs und der Förderschulen, der entsprechenden Semester im Bildungsgang Realschule des Weiterbildungskollegs. Dies gilt auch für die Qualifikationsphase der gymnasialen Oberstufe, des beruflichen Gymnasiums und der Bildungsgänge des Weiterbildungskollegs. </w:t>
      </w:r>
    </w:p>
    <w:p w:rsidR="001A2A70" w:rsidRPr="001A2A70" w:rsidRDefault="001A2A70" w:rsidP="001A2A70">
      <w:pPr>
        <w:numPr>
          <w:ilvl w:val="0"/>
          <w:numId w:val="10"/>
        </w:numPr>
        <w:spacing w:before="100" w:beforeAutospacing="1" w:after="100" w:afterAutospacing="1"/>
        <w:rPr>
          <w:rFonts w:eastAsia="Times New Roman"/>
        </w:rPr>
      </w:pPr>
      <w:r w:rsidRPr="001A2A70">
        <w:rPr>
          <w:rFonts w:eastAsia="Times New Roman"/>
        </w:rPr>
        <w:t xml:space="preserve">Daneben werden einige Vorschriften präzisiert. Hier möchte ich die Pflicht zur Übermittlung positiver Testergebnisse an die Gesundheitsämter hervorheben; dies war bereits Gegenstand der </w:t>
      </w:r>
      <w:proofErr w:type="spellStart"/>
      <w:r w:rsidRPr="001A2A70">
        <w:rPr>
          <w:rFonts w:eastAsia="Times New Roman"/>
        </w:rPr>
        <w:t>SchulMail</w:t>
      </w:r>
      <w:proofErr w:type="spellEnd"/>
      <w:r w:rsidRPr="001A2A70">
        <w:rPr>
          <w:rFonts w:eastAsia="Times New Roman"/>
        </w:rPr>
        <w:t xml:space="preserve"> vom 14. April 2021.</w:t>
      </w:r>
    </w:p>
    <w:p w:rsidR="001A2A70" w:rsidRPr="001A2A70" w:rsidRDefault="001A2A70" w:rsidP="001A2A70">
      <w:pPr>
        <w:pStyle w:val="StandardWeb"/>
      </w:pPr>
    </w:p>
    <w:p w:rsidR="001A2A70" w:rsidRPr="001A2A70" w:rsidRDefault="001A2A70" w:rsidP="001A2A70">
      <w:pPr>
        <w:pStyle w:val="StandardWeb"/>
      </w:pPr>
      <w:r w:rsidRPr="001A2A70">
        <w:rPr>
          <w:rStyle w:val="Fett"/>
        </w:rPr>
        <w:t>Welchen Schulen sind konkret betroffen?</w:t>
      </w:r>
    </w:p>
    <w:p w:rsidR="001A2A70" w:rsidRPr="001A2A70" w:rsidRDefault="001A2A70" w:rsidP="001A2A70">
      <w:pPr>
        <w:pStyle w:val="StandardWeb"/>
      </w:pPr>
      <w:r w:rsidRPr="001A2A70">
        <w:t xml:space="preserve">Wie ich oben dargelegt habe, ist für den </w:t>
      </w:r>
      <w:r w:rsidRPr="001A2A70">
        <w:rPr>
          <w:rStyle w:val="Fett"/>
        </w:rPr>
        <w:t>konkreten Schulbetrieb</w:t>
      </w:r>
      <w:r w:rsidRPr="001A2A70">
        <w:t xml:space="preserve"> (Wechselunterricht/Distanzunterricht) vor Ort entscheidend, welcher Inzidenzwert in dem Kreis oder der kreisfreien Stadt des Schulstandortes festgestellt wurde. Die Umstellung vom Wechselunterricht auf den Distanzunterricht findet statt, wenn an drei aufeinander folgenden Tagen die durch das Robert Koch-Institut veröffentlichte sogenannte 7-Tage-Inzidenz den Schwellenwert von 165 überschreitet. Die konkrete Feststellung trifft für jeden Kreis und jede kreisfreie Stadt sodann das Ministerium für Arbeit, Gesundheit und Soziales (MAGS). Die „Notbremse“ tritt dann am übernächsten Tag in Kraft.</w:t>
      </w:r>
    </w:p>
    <w:p w:rsidR="001A2A70" w:rsidRPr="001A2A70" w:rsidRDefault="001A2A70" w:rsidP="001A2A70">
      <w:pPr>
        <w:pStyle w:val="StandardWeb"/>
      </w:pPr>
      <w:r w:rsidRPr="001A2A70">
        <w:t xml:space="preserve">Für alle jetzt schon betroffenen Kreise und kreisfreien Städte mit einer seit drei Tagen bestehenden Inzidenz von mindestens 165 bedeutet dies, dass </w:t>
      </w:r>
      <w:r w:rsidRPr="001A2A70">
        <w:rPr>
          <w:u w:val="single"/>
        </w:rPr>
        <w:t>faktisch</w:t>
      </w:r>
      <w:r w:rsidRPr="001A2A70">
        <w:t xml:space="preserve"> ab Montag, 26. April </w:t>
      </w:r>
      <w:r w:rsidRPr="001A2A70">
        <w:lastRenderedPageBreak/>
        <w:t xml:space="preserve">2021, die Einschränkungen für den Schulbetrieb (Distanzunterricht) wirksam werden. Maßgeblich ist die oben erwähnte Feststellung des MAGS. Sie kann frühestens am Freitag, 23. April 2021, erfolgen. In der Konsequenz treten die Beschränkungen </w:t>
      </w:r>
      <w:r w:rsidRPr="001A2A70">
        <w:rPr>
          <w:u w:val="single"/>
        </w:rPr>
        <w:t>rechtlich</w:t>
      </w:r>
      <w:r w:rsidRPr="001A2A70">
        <w:t xml:space="preserve"> am Sonntag als „übernächstem Tag“ in Kraft.</w:t>
      </w:r>
    </w:p>
    <w:p w:rsidR="001A2A70" w:rsidRPr="001A2A70" w:rsidRDefault="001A2A70" w:rsidP="001A2A70">
      <w:pPr>
        <w:pStyle w:val="StandardWeb"/>
      </w:pPr>
      <w:r w:rsidRPr="001A2A70">
        <w:t>Das MAGS wird in einer sehr transparenten Form insbesondere in seinem Internetauftritt die jeweils betroffenen Kreise und kreisfreien Städte aufführen. Ferner rege ich den Kontakt zu Ihrem Schulträger an, der über die nötigen Informationen verfügen wird. Ich gehe davon aus, dass auch die kommunalen Krisenstäbe eine rechtzeitige Unterrichtung der Schulleiterinnen und Schulleiter im Blick behalten werden.</w:t>
      </w:r>
    </w:p>
    <w:p w:rsidR="001A2A70" w:rsidRPr="001A2A70" w:rsidRDefault="001A2A70" w:rsidP="001A2A70">
      <w:pPr>
        <w:pStyle w:val="StandardWeb"/>
      </w:pPr>
      <w:r w:rsidRPr="001A2A70">
        <w:t xml:space="preserve">Alle Schulen, für deren Standort keine Regelungen wegen einer Inzidenz von mindestens 165 getroffen werden, setzen den Schulbetrieb bis auf </w:t>
      </w:r>
      <w:proofErr w:type="gramStart"/>
      <w:r w:rsidRPr="001A2A70">
        <w:t>Weiteres</w:t>
      </w:r>
      <w:proofErr w:type="gramEnd"/>
      <w:r w:rsidRPr="001A2A70">
        <w:t xml:space="preserve"> im Wechselunterricht fort. Die Hinweise aus vorangegangenen </w:t>
      </w:r>
      <w:proofErr w:type="spellStart"/>
      <w:r w:rsidRPr="001A2A70">
        <w:t>SchulMails</w:t>
      </w:r>
      <w:proofErr w:type="spellEnd"/>
      <w:r w:rsidRPr="001A2A70">
        <w:t xml:space="preserve"> gelten dementsprechend weiter (siehe zuletzt die </w:t>
      </w:r>
      <w:proofErr w:type="spellStart"/>
      <w:r w:rsidRPr="001A2A70">
        <w:t>SchulMail</w:t>
      </w:r>
      <w:proofErr w:type="spellEnd"/>
      <w:r w:rsidRPr="001A2A70">
        <w:t xml:space="preserve"> vom 14. April 2021).</w:t>
      </w:r>
    </w:p>
    <w:p w:rsidR="001A2A70" w:rsidRPr="001A2A70" w:rsidRDefault="001A2A70" w:rsidP="001A2A70">
      <w:pPr>
        <w:pStyle w:val="StandardWeb"/>
      </w:pPr>
      <w:r w:rsidRPr="001A2A70">
        <w:t xml:space="preserve">Wichtig ist auch die Feststellung, dass aufgrund der bundesrechtlichen Regelungen zu den Folgen bestimmter Inzidenzwerte für den Schulbetrieb Regelungen für die Schulen ab sofort nur noch durch die </w:t>
      </w:r>
      <w:proofErr w:type="spellStart"/>
      <w:r w:rsidRPr="001A2A70">
        <w:t>Coronabetreuungsverordnung</w:t>
      </w:r>
      <w:proofErr w:type="spellEnd"/>
      <w:r w:rsidRPr="001A2A70">
        <w:t xml:space="preserve"> und den hierauf beruhenden, oben dargestellten Mitteilungen des MAGS und nicht mehr durch Allgemeinverfügungen einzelner Kreise und kreisfreier Städte erfolgen.</w:t>
      </w:r>
    </w:p>
    <w:p w:rsidR="001A2A70" w:rsidRPr="001A2A70" w:rsidRDefault="001A2A70" w:rsidP="001A2A70">
      <w:pPr>
        <w:pStyle w:val="StandardWeb"/>
      </w:pPr>
    </w:p>
    <w:p w:rsidR="001A2A70" w:rsidRPr="001A2A70" w:rsidRDefault="001A2A70" w:rsidP="001A2A70">
      <w:pPr>
        <w:pStyle w:val="StandardWeb"/>
      </w:pPr>
      <w:r w:rsidRPr="001A2A70">
        <w:t>Im Einzelnen:</w:t>
      </w:r>
    </w:p>
    <w:p w:rsidR="001A2A70" w:rsidRPr="001A2A70" w:rsidRDefault="001A2A70" w:rsidP="001A2A70">
      <w:pPr>
        <w:pStyle w:val="StandardWeb"/>
      </w:pPr>
    </w:p>
    <w:p w:rsidR="001A2A70" w:rsidRPr="001A2A70" w:rsidRDefault="001A2A70" w:rsidP="001A2A70">
      <w:pPr>
        <w:pStyle w:val="StandardWeb"/>
      </w:pPr>
      <w:r w:rsidRPr="001A2A70">
        <w:rPr>
          <w:rStyle w:val="Fett"/>
        </w:rPr>
        <w:t>Abschlussklassen</w:t>
      </w:r>
    </w:p>
    <w:p w:rsidR="001A2A70" w:rsidRPr="001A2A70" w:rsidRDefault="001A2A70" w:rsidP="001A2A70">
      <w:pPr>
        <w:pStyle w:val="StandardWeb"/>
      </w:pPr>
      <w:r w:rsidRPr="001A2A70">
        <w:t xml:space="preserve">Die Definition der Abschlussklassen an allgemeinbildenden Schulen, wie sie in der </w:t>
      </w:r>
      <w:proofErr w:type="spellStart"/>
      <w:r w:rsidRPr="001A2A70">
        <w:t>SchulMail</w:t>
      </w:r>
      <w:proofErr w:type="spellEnd"/>
      <w:r w:rsidRPr="001A2A70">
        <w:t xml:space="preserve"> vom 11. Februar 2021 formuliert wurde, ist weiterhin gültig. Zu Ihrer Information füge ich die entsprechende Passage hier noch einmal ein:</w:t>
      </w:r>
    </w:p>
    <w:p w:rsidR="001A2A70" w:rsidRPr="001A2A70" w:rsidRDefault="001A2A70" w:rsidP="001A2A70">
      <w:pPr>
        <w:pStyle w:val="StandardWeb"/>
      </w:pPr>
      <w:r w:rsidRPr="001A2A70">
        <w:rPr>
          <w:rStyle w:val="Hervorhebung"/>
        </w:rPr>
        <w:t>„Zu den Abschlussklassen in den allgemeinbildenden Schulen zählen:</w:t>
      </w:r>
    </w:p>
    <w:p w:rsidR="001A2A70" w:rsidRPr="001A2A70" w:rsidRDefault="001A2A70" w:rsidP="001A2A70">
      <w:pPr>
        <w:pStyle w:val="StandardWeb"/>
      </w:pPr>
      <w:r w:rsidRPr="001A2A70">
        <w:rPr>
          <w:rStyle w:val="Hervorhebung"/>
        </w:rPr>
        <w:t>Alle Klassen, die in diesem Jahr an den geplanten zentralen Prüfungen für den Hauptschulabschluss nach Klasse 10 sowie dem mittleren Schulabschluss (ZP 10) teilnehmen.</w:t>
      </w:r>
    </w:p>
    <w:p w:rsidR="001A2A70" w:rsidRPr="001A2A70" w:rsidRDefault="001A2A70" w:rsidP="001A2A70">
      <w:pPr>
        <w:pStyle w:val="StandardWeb"/>
      </w:pPr>
      <w:r w:rsidRPr="001A2A70">
        <w:rPr>
          <w:rStyle w:val="Hervorhebung"/>
        </w:rPr>
        <w:t>Alle Schülerinnen und Schüler, die – auch ohne Teilnahme an den ZP 10 – die letzte Klasse im allgemeinbildenden Schulsystem besuchen und damit vor einem Übergang stehen. Hierzu gehören insbesondere Schülerinnen und Schüler aus der Förderschule, die zieldifferent unterrichtet werden oder am Ende des Schuljahres einen Hauptschulabschluss nach Klasse 9 erlangen können.</w:t>
      </w:r>
    </w:p>
    <w:p w:rsidR="001A2A70" w:rsidRPr="001A2A70" w:rsidRDefault="001A2A70" w:rsidP="001A2A70">
      <w:pPr>
        <w:pStyle w:val="StandardWeb"/>
      </w:pPr>
      <w:r w:rsidRPr="001A2A70">
        <w:rPr>
          <w:rStyle w:val="Hervorhebung"/>
        </w:rPr>
        <w:t>Alle Schülerinnen und Schüler der Qualifikationsphase der gymnasialen Oberstufe an Gymnasien, Gesamtschulen und Weiterbildungskollegs. Dies sind neben den Schülerinnen und Schülern der Qualifikationsphase 2, für die ab dem 23. April 2021 die Abiturprüfungen beginnen, auch die Schülerinnen und Schüler der Qualifikationsphase 1, da auch deren Leistungen bereits zur Gesamtnote des von ihnen angestrebten Abiturs zählen.“</w:t>
      </w:r>
    </w:p>
    <w:p w:rsidR="001A2A70" w:rsidRPr="001A2A70" w:rsidRDefault="001A2A70" w:rsidP="001A2A70">
      <w:pPr>
        <w:pStyle w:val="StandardWeb"/>
      </w:pPr>
    </w:p>
    <w:p w:rsidR="001A2A70" w:rsidRPr="001A2A70" w:rsidRDefault="001A2A70" w:rsidP="001A2A70">
      <w:pPr>
        <w:pStyle w:val="StandardWeb"/>
      </w:pPr>
      <w:r w:rsidRPr="001A2A70">
        <w:rPr>
          <w:rStyle w:val="Fett"/>
        </w:rPr>
        <w:t>Förderschulen</w:t>
      </w:r>
    </w:p>
    <w:p w:rsidR="001A2A70" w:rsidRPr="001A2A70" w:rsidRDefault="001A2A70" w:rsidP="001A2A70">
      <w:pPr>
        <w:pStyle w:val="StandardWeb"/>
      </w:pPr>
      <w:r w:rsidRPr="001A2A70">
        <w:t>Grundsätzlich gelten die Regelungen des Infektionsschutzgesetzes in Nordrhein-Westfalen auch für die Förderschulen. Allerdings kann der Präsenzunterricht für Schülerinnen und Schüler an Förderschulen mit dem Förderschwerpunkt Geistige Entwicklung sowie Körperliche und motorische Entwicklung, die nach § 9 Absatz 1 als Ganztagsschulen geführt werden, auch bei einem Inzidenzwert, der höher als 165 liegt, fortgeführt werden.</w:t>
      </w:r>
    </w:p>
    <w:p w:rsidR="001A2A70" w:rsidRPr="001A2A70" w:rsidRDefault="001A2A70" w:rsidP="001A2A70">
      <w:pPr>
        <w:pStyle w:val="StandardWeb"/>
      </w:pPr>
      <w:r w:rsidRPr="001A2A70">
        <w:t xml:space="preserve">Für diese Schülerinnen und Schüler, die aufgrund ihrer Behinderung in der Regel altersunabhängig nicht ohne Betreuung zuhause bleiben können und oftmals auch nicht erfolgreich am Distanzunterricht teilnehmen können, bestand bisher ein Anspruch auf Teilnahme an der pädagogischen Betreuung. Da die Klassen und Lerngruppen bei diesen Förderschwerpunkten jedoch klein sind, die Hygienebestimmungen aufgrund der Vulnerabilität der Schülerschaft besonders konsequent durchgehalten werden und das Personal an Förderschulen bei der </w:t>
      </w:r>
      <w:proofErr w:type="spellStart"/>
      <w:r w:rsidRPr="001A2A70">
        <w:t>Impfpriorisierung</w:t>
      </w:r>
      <w:proofErr w:type="spellEnd"/>
      <w:r w:rsidRPr="001A2A70">
        <w:t xml:space="preserve"> vorgezogen wurde, soll hier Präsenzunterricht grundsätzlich ermöglicht werden.</w:t>
      </w:r>
    </w:p>
    <w:p w:rsidR="001A2A70" w:rsidRPr="001A2A70" w:rsidRDefault="001A2A70" w:rsidP="001A2A70">
      <w:pPr>
        <w:pStyle w:val="StandardWeb"/>
      </w:pPr>
      <w:r w:rsidRPr="001A2A70">
        <w:t>Auf Antrag der Landschaftsverbände kann das auch für die Förderschulen mit den Förderschwerpunkten Sehen sowie Hören und Kommunikation durch die obere Schulaufsicht genehmigt werden. Eltern, die ihre Kinder bei einem Inzidenzwert, der über 165 liegt, nicht am Präsenzunterricht teilnehmen lassen wollen, zeigen das gegenüber der Schule schriftlich an. Ein Anspruch auf Betreuung ergibt sich daraus nicht. Distanzunterricht wird im Rahmen der Möglichkeiten der Schule angeboten.</w:t>
      </w:r>
    </w:p>
    <w:p w:rsidR="001A2A70" w:rsidRPr="001A2A70" w:rsidRDefault="001A2A70" w:rsidP="001A2A70">
      <w:pPr>
        <w:pStyle w:val="StandardWeb"/>
      </w:pPr>
    </w:p>
    <w:p w:rsidR="001A2A70" w:rsidRPr="001A2A70" w:rsidRDefault="001A2A70" w:rsidP="001A2A70">
      <w:pPr>
        <w:pStyle w:val="StandardWeb"/>
      </w:pPr>
      <w:r w:rsidRPr="001A2A70">
        <w:rPr>
          <w:rStyle w:val="Fett"/>
        </w:rPr>
        <w:t>Bildung konstanter Lerngruppen</w:t>
      </w:r>
    </w:p>
    <w:p w:rsidR="001A2A70" w:rsidRPr="001A2A70" w:rsidRDefault="001A2A70" w:rsidP="001A2A70">
      <w:pPr>
        <w:pStyle w:val="StandardWeb"/>
      </w:pPr>
      <w:r w:rsidRPr="001A2A70">
        <w:t xml:space="preserve">Grundsätzlich sind Sie mit der </w:t>
      </w:r>
      <w:proofErr w:type="spellStart"/>
      <w:r w:rsidRPr="001A2A70">
        <w:t>SchulMail</w:t>
      </w:r>
      <w:proofErr w:type="spellEnd"/>
      <w:r w:rsidRPr="001A2A70">
        <w:t xml:space="preserve"> vom 5. März 2021 darauf hingewiesen worden, dass in der Sekundarstufe I konstante Lerngruppen zu bilden sind, um eine Durchmischung beispielsweise im Rahmen der äußeren Differenzierung, im Wahlpflichtbereich sowie im Unterricht der zweiten Fremdsprache zu vermeiden. Da inzwischen regelmäßige Corona-Testungen erfolgen, es beim Fremdsprachenunterricht auf Präsenzunterricht in besonderen Maße ankommt und der Wahlpflichtbereich in einigen Schulformen Hauptfachcharakter hat, ist nach Entscheidung der Schule in diesen Fächern nunmehr auch die Bildung von Lerngruppen mit Schülerinnen und Schülern aus unterschiedlichen Klassen möglich. Die Teilnahme und Sitzordnung ist gesondert zu dokumentieren.</w:t>
      </w:r>
    </w:p>
    <w:p w:rsidR="001A2A70" w:rsidRPr="001A2A70" w:rsidRDefault="001A2A70" w:rsidP="001A2A70">
      <w:pPr>
        <w:pStyle w:val="StandardWeb"/>
      </w:pPr>
    </w:p>
    <w:p w:rsidR="001A2A70" w:rsidRPr="001A2A70" w:rsidRDefault="001A2A70" w:rsidP="001A2A70">
      <w:pPr>
        <w:pStyle w:val="StandardWeb"/>
      </w:pPr>
      <w:r w:rsidRPr="001A2A70">
        <w:rPr>
          <w:rStyle w:val="Fett"/>
        </w:rPr>
        <w:t>Klassenarbeiten und Klausuren</w:t>
      </w:r>
    </w:p>
    <w:p w:rsidR="001A2A70" w:rsidRPr="001A2A70" w:rsidRDefault="001A2A70" w:rsidP="001A2A70">
      <w:pPr>
        <w:pStyle w:val="StandardWeb"/>
      </w:pPr>
      <w:r w:rsidRPr="001A2A70">
        <w:t xml:space="preserve">Solange an einer Schule ausschließlich Distanzunterricht erteilt wird, können in der Regel keine Klassenarbeiten geschrieben werden. Mit einem </w:t>
      </w:r>
      <w:proofErr w:type="gramStart"/>
      <w:r w:rsidRPr="001A2A70">
        <w:t>gesondertem</w:t>
      </w:r>
      <w:proofErr w:type="gramEnd"/>
      <w:r w:rsidRPr="001A2A70">
        <w:t xml:space="preserve"> Erlass vom 22. April 2021 hat das Ministerium für Schule und Bildung daher die in den Verwaltungsvorschriften zu § 6 der Ausbildungs- und Prüfungsordnung für die Sekundarstufe I festgelegte Zahl der Klassenarbeiten so geändert, dass im zweiten Halbjahr des laufenden Schuljahres in den Fächern mit Klassenarbeiten jeweils mindestens eine Leistung im Beurteilungsbereich „Schriftliche Arbeiten“ zu erbringen sein wird. Dies gilt nicht für die Klassen der </w:t>
      </w:r>
      <w:r w:rsidRPr="001A2A70">
        <w:lastRenderedPageBreak/>
        <w:t>Jahrgangsstufe 10, in denen Schülerinnen und Schüler an der ZP 10 teilnehmen; hier sind unverändert mindestens zwei Leistungen im Beurteilungsbereich „Schriftliche Arbeiten“ erforderlich, von denen die ZP 10 eine ist. Die ZP 10 darf jedoch nicht zur Bildung der Vornote gemäß § 32 Absatz 1 APO-SI herangezogen werden.</w:t>
      </w:r>
    </w:p>
    <w:p w:rsidR="001A2A70" w:rsidRPr="001A2A70" w:rsidRDefault="001A2A70" w:rsidP="001A2A70">
      <w:pPr>
        <w:pStyle w:val="StandardWeb"/>
      </w:pPr>
      <w:r w:rsidRPr="001A2A70">
        <w:t>Die in § 6 Absatz 8 Satz 1 und 3 APO-S I eröffnete Möglichkeit, eine Klassenarbeit durch eine andere gleichwertige schriftliche oder mündliche Leistungsüberprüfung zu ersetzen, bleibt auch für den Fall bestehen, dass in Nicht-Abschlussklassen die Anzahl der Leistungsnachweise im Bereich „Schriftliche Arbeiten“ auf eine reduziert werden muss.</w:t>
      </w:r>
    </w:p>
    <w:p w:rsidR="001A2A70" w:rsidRPr="001A2A70" w:rsidRDefault="001A2A70" w:rsidP="001A2A70">
      <w:pPr>
        <w:pStyle w:val="StandardWeb"/>
      </w:pPr>
      <w:r w:rsidRPr="001A2A70">
        <w:t xml:space="preserve">Mit dem Erlass vom 27. Februar 2021 hatte ich Sie darüber informiert, dass die zentrale Klausur am Ende der Einführungsphase der gymnasialen Oberstufe in diesem Jahr entfällt und die Mindestzahl der Klausuren in diesem Halbjahr auf eine reduziert wurde. Dies gilt vorbehaltlich der Entscheidung des Landtags über das 2. Bildungssicherungsgesetz, mit der in der kommenden Woche zu rechnen ist. Hiervon unberührt </w:t>
      </w:r>
      <w:proofErr w:type="gramStart"/>
      <w:r w:rsidRPr="001A2A70">
        <w:t>bleibt</w:t>
      </w:r>
      <w:proofErr w:type="gramEnd"/>
      <w:r w:rsidRPr="001A2A70">
        <w:t xml:space="preserve"> die den Schulen mit Erlass vom 12. März 2021 eingeräumte Möglichkeit, die ZKE-Aufgaben auf freiwilliger Basis zu nutzen.</w:t>
      </w:r>
    </w:p>
    <w:p w:rsidR="001A2A70" w:rsidRPr="001A2A70" w:rsidRDefault="001A2A70" w:rsidP="001A2A70">
      <w:pPr>
        <w:pStyle w:val="StandardWeb"/>
      </w:pPr>
    </w:p>
    <w:p w:rsidR="001A2A70" w:rsidRPr="001A2A70" w:rsidRDefault="001A2A70" w:rsidP="001A2A70">
      <w:pPr>
        <w:pStyle w:val="StandardWeb"/>
      </w:pPr>
      <w:r w:rsidRPr="001A2A70">
        <w:rPr>
          <w:rStyle w:val="Fett"/>
        </w:rPr>
        <w:t>Abschlussprüfungen – ZP 10, Abitur, Externen-Prüfungen</w:t>
      </w:r>
    </w:p>
    <w:p w:rsidR="001A2A70" w:rsidRPr="001A2A70" w:rsidRDefault="001A2A70" w:rsidP="001A2A70">
      <w:pPr>
        <w:pStyle w:val="StandardWeb"/>
      </w:pPr>
      <w:r w:rsidRPr="001A2A70">
        <w:t>Schülerinnen und Schüler, die in den kommenden Wochen ihre schriftlichen und mündlichen Abschlussprüfungen ablegen, aber von Quarantänemaßnahmen der Gesundheitsämter betroffen werden, können grundsätzlich die Möglichkeit erhalten, mit einem negativen Bürgertest an den Präsenzabschlussprüfungen teilzunehmen, ggf. in gesonderten Räumen. Dabei ist zu beachten, dass das Aussetzen der Quarantäne sich nur auf die Prüfungen bezieht. Davon ausgenommen ist der Schulweg; dieser muss nach wie vor unter besonderen Hygienevorgaben (kein ÖPNV; keine Schulhofkontakte) erfolgen. Die Entscheidung über diese Möglichkeit treffen die zuständigen Gesundheitsbehörden.</w:t>
      </w:r>
    </w:p>
    <w:p w:rsidR="001A2A70" w:rsidRPr="001A2A70" w:rsidRDefault="001A2A70" w:rsidP="001A2A70">
      <w:pPr>
        <w:pStyle w:val="StandardWeb"/>
      </w:pPr>
    </w:p>
    <w:p w:rsidR="001A2A70" w:rsidRPr="001A2A70" w:rsidRDefault="001A2A70" w:rsidP="001A2A70">
      <w:pPr>
        <w:pStyle w:val="StandardWeb"/>
      </w:pPr>
      <w:r w:rsidRPr="001A2A70">
        <w:rPr>
          <w:rStyle w:val="Fett"/>
        </w:rPr>
        <w:t>Nachprüfung für den schulischen Teil der Fachhochschulreife</w:t>
      </w:r>
    </w:p>
    <w:p w:rsidR="001A2A70" w:rsidRPr="001A2A70" w:rsidRDefault="001A2A70" w:rsidP="001A2A70">
      <w:pPr>
        <w:pStyle w:val="StandardWeb"/>
      </w:pPr>
      <w:r w:rsidRPr="001A2A70">
        <w:t>Schülerinnen und Schüler, die keine Zulassung zur Abiturprüfung an allgemeinbildenden Schulen erhalten haben und denen bisher nicht der schulische Teil der Fachhochschulreife bescheinigt werden kann, sollen in diesem Jahr erneut – sowie im Vorjahr auch – die Gelegenheit erhalten, dies durch eine Nachprüfung zu erreichen. Das sieht der Entwurf der Dritten Verordnung zur befristeten Änderung von Ausbildungs- und Prüfungsordnungen vor. Am 30. April 2021 entscheidet der Ausschuss für Schule und Bildung des Landtags über seine Zustimmung zu dieser Änderungsverordnung. Ich bitte darum, die betroffenen Schülerinnen und Schüler über diese Möglichkeit zu informieren.</w:t>
      </w:r>
    </w:p>
    <w:p w:rsidR="001A2A70" w:rsidRPr="001A2A70" w:rsidRDefault="001A2A70" w:rsidP="001A2A70">
      <w:pPr>
        <w:pStyle w:val="StandardWeb"/>
      </w:pPr>
    </w:p>
    <w:p w:rsidR="001A2A70" w:rsidRPr="001A2A70" w:rsidRDefault="001A2A70" w:rsidP="001A2A70">
      <w:pPr>
        <w:pStyle w:val="StandardWeb"/>
      </w:pPr>
      <w:r w:rsidRPr="001A2A70">
        <w:rPr>
          <w:rStyle w:val="Fett"/>
        </w:rPr>
        <w:t>Pooltests an Grundschulen und Förderschulen</w:t>
      </w:r>
    </w:p>
    <w:p w:rsidR="001A2A70" w:rsidRPr="001A2A70" w:rsidRDefault="001A2A70" w:rsidP="001A2A70">
      <w:pPr>
        <w:pStyle w:val="StandardWeb"/>
      </w:pPr>
      <w:r w:rsidRPr="001A2A70">
        <w:t xml:space="preserve">Im Zusammenhang mit der Einführung einer Testpflicht hat das Land Selbsttests für Schülerinnen und Schüler angeschafft. Ich hatte Sie in diesem Zusammenhang bereits darüber informiert, das Ministerium werde bei den weiteren Beschaffungsvorgängen darauf achten, </w:t>
      </w:r>
      <w:r w:rsidRPr="001A2A70">
        <w:lastRenderedPageBreak/>
        <w:t>dass die Testverfahren möglichst alters- und kindgerecht durchgeführt werden können und dabei alternative Testverfahren für Grundschulen, Förderschulen und Schulen mit Primarstufe geprüft werden. Wir sind weiterhin darum bemüht, Pooltests („</w:t>
      </w:r>
      <w:proofErr w:type="spellStart"/>
      <w:r w:rsidRPr="001A2A70">
        <w:t>Lolli</w:t>
      </w:r>
      <w:proofErr w:type="spellEnd"/>
      <w:r w:rsidRPr="001A2A70">
        <w:t>-Tests“) an diesen Schulen zeitnah einzuführen.</w:t>
      </w:r>
    </w:p>
    <w:p w:rsidR="001A2A70" w:rsidRPr="001A2A70" w:rsidRDefault="001A2A70" w:rsidP="001A2A70">
      <w:pPr>
        <w:pStyle w:val="StandardWeb"/>
      </w:pPr>
      <w:r w:rsidRPr="001A2A70">
        <w:t>Ich möchte Sie vorsorglich darauf hinweisen, dass diese deutliche Verbesserung für die Anwendbarkeit und Handhabung bei den betroffenen Kindern und Jugendlichen allerdings zwingend mit einem Unterrichtsmodell verknüpft werden muss, das einen täglichen Wechsel von Präsenz- und Distanzunterricht nach dem Prinzip „Montag-Mittwoch-Freitag-Dienstag-Donnerstag“ für jeweils die Hälfte der Klasse vorsieht. Ich bitte Sie daher schon jetzt darum, sofern erforderlich eine Umstellung auf dieses Prinzip vorzubereiten und bis zum Beginn der 18. Kalenderwoche vorzunehmen. Im Übrigen sind für die betroffenen Schulen in der kommenden Woche erste Informationsveranstaltungen vorgesehen, zu denen eine gesonderte Einladung erfolgt.</w:t>
      </w:r>
    </w:p>
    <w:p w:rsidR="001A2A70" w:rsidRPr="001A2A70" w:rsidRDefault="001A2A70" w:rsidP="001A2A70">
      <w:pPr>
        <w:pStyle w:val="StandardWeb"/>
      </w:pPr>
    </w:p>
    <w:p w:rsidR="001A2A70" w:rsidRPr="001A2A70" w:rsidRDefault="001A2A70" w:rsidP="001A2A70">
      <w:pPr>
        <w:pStyle w:val="StandardWeb"/>
      </w:pPr>
      <w:r w:rsidRPr="001A2A70">
        <w:rPr>
          <w:rStyle w:val="Fett"/>
        </w:rPr>
        <w:t>Schulbetrieb und Prüfungen in Berufskollegs</w:t>
      </w:r>
    </w:p>
    <w:p w:rsidR="001A2A70" w:rsidRPr="001A2A70" w:rsidRDefault="001A2A70" w:rsidP="001A2A70">
      <w:pPr>
        <w:pStyle w:val="StandardWeb"/>
      </w:pPr>
      <w:r w:rsidRPr="001A2A70">
        <w:t xml:space="preserve">Voraussichtlich bis zum Schuljahresende gilt weiter für alle Bildungsgänge und Jahrgangsstufen, dass Unterricht auch wieder in Präsenz aufgenommen wird. Hinsichtlich einer Beschränkung auf Abschlussklassen ab einer Inzidenz von 165 sowie der Beschränkung auf Wechselunterricht (Verknüpfung von Präsenz- und Distanzunterricht) ab einer Inzidenz von 100 sind die Regelungen der </w:t>
      </w:r>
      <w:proofErr w:type="spellStart"/>
      <w:r w:rsidRPr="001A2A70">
        <w:t>Coronabetreuungsverordnung</w:t>
      </w:r>
      <w:proofErr w:type="spellEnd"/>
      <w:r w:rsidRPr="001A2A70">
        <w:t xml:space="preserve"> maßgeblich. Der Distanzunterricht unterliegt hierbei den rechtlichen Vorgaben der VO zum Distanzunterricht.</w:t>
      </w:r>
    </w:p>
    <w:p w:rsidR="001A2A70" w:rsidRPr="001A2A70" w:rsidRDefault="001A2A70" w:rsidP="001A2A70">
      <w:pPr>
        <w:pStyle w:val="StandardWeb"/>
      </w:pPr>
      <w:r w:rsidRPr="001A2A70">
        <w:t>Hinsichtlich eines möglichst großen Umfanges an Präsenzunterricht sind unter Berücksichtigung der frühesten anstehenden Prüfungen und Abschlüsse folgende Prioritäten zu setzen:</w:t>
      </w:r>
    </w:p>
    <w:p w:rsidR="001A2A70" w:rsidRPr="001A2A70" w:rsidRDefault="001A2A70" w:rsidP="001A2A70">
      <w:pPr>
        <w:numPr>
          <w:ilvl w:val="0"/>
          <w:numId w:val="11"/>
        </w:numPr>
        <w:spacing w:before="100" w:beforeAutospacing="1" w:after="100" w:afterAutospacing="1"/>
        <w:rPr>
          <w:rFonts w:eastAsia="Times New Roman"/>
        </w:rPr>
      </w:pPr>
      <w:r w:rsidRPr="001A2A70">
        <w:rPr>
          <w:rFonts w:eastAsia="Times New Roman"/>
        </w:rPr>
        <w:t>Abschlussklassen vollzeit- und teilzeitschulischer Bildungsgänge (einschließlich Fachschulen des Sozialwesens im zweiten Jahr der konsekutiven Organisationsform) sowie die Fachklassen des dualen Systems, die Teile ihrer dezentralen oder zentralen Abschlussprüfungen bzw. Teile ihrer Berufsabschlussprüfung vor den zuständigen Stellen (Kammern) im Mai 2021 ablegen.</w:t>
      </w:r>
    </w:p>
    <w:p w:rsidR="001A2A70" w:rsidRPr="001A2A70" w:rsidRDefault="001A2A70" w:rsidP="001A2A70">
      <w:pPr>
        <w:numPr>
          <w:ilvl w:val="0"/>
          <w:numId w:val="12"/>
        </w:numPr>
        <w:spacing w:before="100" w:beforeAutospacing="1" w:after="100" w:afterAutospacing="1"/>
        <w:rPr>
          <w:rFonts w:eastAsia="Times New Roman"/>
        </w:rPr>
      </w:pPr>
      <w:r w:rsidRPr="001A2A70">
        <w:rPr>
          <w:rFonts w:eastAsia="Times New Roman"/>
        </w:rPr>
        <w:t>Alle anderen Abschlussklassen vollzeit- und teilzeitschulischer Bildungsgänge (einschließlich Fachschulen des Sozialwesens im zweiten Jahr der konsekutiven Organisationsform sowie der Fachklassen des dualen Systems). </w:t>
      </w:r>
    </w:p>
    <w:p w:rsidR="001A2A70" w:rsidRPr="001A2A70" w:rsidRDefault="001A2A70" w:rsidP="001A2A70">
      <w:pPr>
        <w:numPr>
          <w:ilvl w:val="0"/>
          <w:numId w:val="13"/>
        </w:numPr>
        <w:spacing w:before="100" w:beforeAutospacing="1" w:after="100" w:afterAutospacing="1"/>
        <w:rPr>
          <w:rFonts w:eastAsia="Times New Roman"/>
        </w:rPr>
      </w:pPr>
      <w:r w:rsidRPr="001A2A70">
        <w:rPr>
          <w:rFonts w:eastAsia="Times New Roman"/>
        </w:rPr>
        <w:t>Die Klassen 12 des Beruflichen Gymnasiums mit Blick auf die Leistungsfeststellungen innerhalb der Qualifikationsphase. </w:t>
      </w:r>
    </w:p>
    <w:p w:rsidR="001A2A70" w:rsidRPr="001A2A70" w:rsidRDefault="001A2A70" w:rsidP="001A2A70">
      <w:pPr>
        <w:numPr>
          <w:ilvl w:val="0"/>
          <w:numId w:val="14"/>
        </w:numPr>
        <w:spacing w:before="100" w:beforeAutospacing="1" w:after="100" w:afterAutospacing="1"/>
        <w:rPr>
          <w:rFonts w:eastAsia="Times New Roman"/>
        </w:rPr>
      </w:pPr>
      <w:r w:rsidRPr="001A2A70">
        <w:rPr>
          <w:rFonts w:eastAsia="Times New Roman"/>
        </w:rPr>
        <w:t>Schülerinnen und Schüler in 3,5-jähr</w:t>
      </w:r>
      <w:bookmarkStart w:id="0" w:name="_GoBack"/>
      <w:bookmarkEnd w:id="0"/>
      <w:r w:rsidRPr="001A2A70">
        <w:rPr>
          <w:rFonts w:eastAsia="Times New Roman"/>
        </w:rPr>
        <w:t>igen oder 2,5-jährigen dualen Ausbildungsverhältnissen, die im Herbst 2021 Teile ihrer Berufsabschlussprüfungen vor den zuständigen Stellen (Kammern) ablegen. </w:t>
      </w:r>
    </w:p>
    <w:p w:rsidR="001A2A70" w:rsidRPr="001A2A70" w:rsidRDefault="001A2A70" w:rsidP="001A2A70">
      <w:pPr>
        <w:numPr>
          <w:ilvl w:val="0"/>
          <w:numId w:val="15"/>
        </w:numPr>
        <w:spacing w:before="100" w:beforeAutospacing="1" w:after="100" w:afterAutospacing="1"/>
        <w:rPr>
          <w:rFonts w:eastAsia="Times New Roman"/>
        </w:rPr>
      </w:pPr>
      <w:r w:rsidRPr="001A2A70">
        <w:rPr>
          <w:rFonts w:eastAsia="Times New Roman"/>
        </w:rPr>
        <w:t>Schülerinnen und Schüler im 2. Jahr dreijähriger und im 1. Jahr zweijähriger dualer Ausbildungsberufe sowie diejenigen im 2. Jahr dreijähriger Bildungsgänge und im 1. Jahr zweijähriger Bildungsgänge mit Berufsabschluss nach Landesrecht sowie Studierende im 1. Jahr der Fachschulen in Vollzeit sowie im 2. und 3. Jahr in Teilzeit. </w:t>
      </w:r>
    </w:p>
    <w:p w:rsidR="001A2A70" w:rsidRPr="001A2A70" w:rsidRDefault="001A2A70" w:rsidP="001A2A70">
      <w:pPr>
        <w:numPr>
          <w:ilvl w:val="0"/>
          <w:numId w:val="16"/>
        </w:numPr>
        <w:spacing w:before="100" w:beforeAutospacing="1" w:after="100" w:afterAutospacing="1"/>
        <w:rPr>
          <w:rFonts w:eastAsia="Times New Roman"/>
        </w:rPr>
      </w:pPr>
      <w:r w:rsidRPr="001A2A70">
        <w:rPr>
          <w:rFonts w:eastAsia="Times New Roman"/>
        </w:rPr>
        <w:lastRenderedPageBreak/>
        <w:t>Schülerinnen und Schüler in der Jahrgangsstufe 11 des Beruflichen Gymnasiums, im 1. Jahr drei- und 3,5-jähriger dualer Ausbildungsberufe und im 1. Jahr zweijähriger Bildungsgänge ohne Berufsabschluss nach Landesrecht sowie Studierende im 1. Jahr der Fachschulen in Teilzeit.</w:t>
      </w:r>
    </w:p>
    <w:p w:rsidR="001A2A70" w:rsidRPr="001A2A70" w:rsidRDefault="001A2A70" w:rsidP="001A2A70">
      <w:pPr>
        <w:pStyle w:val="StandardWeb"/>
      </w:pPr>
      <w:r w:rsidRPr="001A2A70">
        <w:t>Die Schulleitungen entscheiden in eigener Verantwortung, ob aus pädagogischer Sicht für einzelne Klassen entweder der reine Distanzunterricht fortgeführt werden kann oder aber ein vollständiger Präsenzunterricht erforderlich ist.</w:t>
      </w:r>
    </w:p>
    <w:p w:rsidR="001A2A70" w:rsidRPr="001A2A70" w:rsidRDefault="001A2A70" w:rsidP="001A2A70">
      <w:pPr>
        <w:pStyle w:val="StandardWeb"/>
      </w:pPr>
      <w:r w:rsidRPr="001A2A70">
        <w:t>Der Präsenzunterricht in Abschlussklassen des dualen Systems der Berufsausbildung ist drei Wochen vor dem Prüfungstermin zu beenden. Der Unterricht ist ab diesem Zeitpunkt in Distanzform weiterzuführen. Für alle anderen Abschlussklassen mit zentralen oder dezentralen Prüfungen kann von dieser Regelung ebenfalls Gebrauch gemacht werden.</w:t>
      </w:r>
    </w:p>
    <w:p w:rsidR="001A2A70" w:rsidRPr="001A2A70" w:rsidRDefault="001A2A70" w:rsidP="001A2A70">
      <w:pPr>
        <w:pStyle w:val="StandardWeb"/>
      </w:pPr>
      <w:r w:rsidRPr="001A2A70">
        <w:t xml:space="preserve">Die Zuständigkeit für die Durchführung der Berufsabschlussprüfungen liegt bei den zuständigen Stellen. In der </w:t>
      </w:r>
      <w:proofErr w:type="spellStart"/>
      <w:r w:rsidRPr="001A2A70">
        <w:t>Coronabetreuungsverordnung</w:t>
      </w:r>
      <w:proofErr w:type="spellEnd"/>
      <w:r w:rsidRPr="001A2A70">
        <w:t xml:space="preserve"> ist geregelt, dass die Räume der Berufskollegs für Berufsabschlussprüfungen genutzt werden können. Durch die Vorgaben ist es auch für die aktuell anstehenden schriftlichen Abschlussprüfungen erforderlich, dass für getestete und nicht getestete Auszubildende unterschiedliche Räume vorgehalten werden. Schulleitungen sind gehalten, in Abstimmung mit ihrem Schulträger an den Prüfungstagen der Berufsabschlussprüfungen die räumlichen Kapazitäten durch verstärkte Nutzung von Distanzunterricht bereitzustellen. Die Prüfungsaufsicht und Prüfungsdurchführung sind grundsätzlich von den zuständigen Stellen sicherzustellen. Hier werden auch Lehrkräfte im Rahmen ihres Ehrenamtes tätig.</w:t>
      </w:r>
    </w:p>
    <w:p w:rsidR="001A2A70" w:rsidRPr="001A2A70" w:rsidRDefault="001A2A70" w:rsidP="001A2A70">
      <w:pPr>
        <w:pStyle w:val="StandardWeb"/>
      </w:pPr>
      <w:r w:rsidRPr="001A2A70">
        <w:t xml:space="preserve">Bei Nutzung von </w:t>
      </w:r>
      <w:proofErr w:type="spellStart"/>
      <w:r w:rsidRPr="001A2A70">
        <w:t>Blended</w:t>
      </w:r>
      <w:proofErr w:type="spellEnd"/>
      <w:r w:rsidRPr="001A2A70">
        <w:t xml:space="preserve"> Learning-/Hybridunterricht (wechselweise ein Teil der Klasse in Präsenz, ein Teil in Distanz) oder rhythmisiertem Wechsel von Präsenz- und Distanzunterricht, der z. B. in wöchentlichem Wechsel für die ganze Klasse erfolgt, wird auf nachfolgende Aspekte hingewiesen:</w:t>
      </w:r>
    </w:p>
    <w:p w:rsidR="001A2A70" w:rsidRPr="001A2A70" w:rsidRDefault="001A2A70" w:rsidP="001A2A70">
      <w:pPr>
        <w:numPr>
          <w:ilvl w:val="0"/>
          <w:numId w:val="17"/>
        </w:numPr>
        <w:spacing w:before="100" w:beforeAutospacing="1" w:after="100" w:afterAutospacing="1"/>
        <w:rPr>
          <w:rFonts w:eastAsia="Times New Roman"/>
        </w:rPr>
      </w:pPr>
      <w:r w:rsidRPr="001A2A70">
        <w:rPr>
          <w:rFonts w:eastAsia="Times New Roman"/>
        </w:rPr>
        <w:t>gemäß organisatorischem und pädagogischem Plan sollen insbesondere für die Fachklassen des dualen Systems und die Fachschulbildungsgänge synchrone (zeitgleiche) Organisationsmodelle der Verknüpfung von Präsenz- und Distanzunterricht gemäß Stundenplan unter Einhaltung der jeweiligen Stundentafel stattfinden; </w:t>
      </w:r>
    </w:p>
    <w:p w:rsidR="001A2A70" w:rsidRPr="001A2A70" w:rsidRDefault="001A2A70" w:rsidP="001A2A70">
      <w:pPr>
        <w:numPr>
          <w:ilvl w:val="0"/>
          <w:numId w:val="18"/>
        </w:numPr>
        <w:spacing w:before="100" w:beforeAutospacing="1" w:after="100" w:afterAutospacing="1"/>
        <w:rPr>
          <w:rFonts w:eastAsia="Times New Roman"/>
        </w:rPr>
      </w:pPr>
      <w:r w:rsidRPr="001A2A70">
        <w:rPr>
          <w:rFonts w:eastAsia="Times New Roman"/>
        </w:rPr>
        <w:t>die Pflicht zur Teilnahme am Unterricht erstreckt sich auch auf den Distanzunterricht; </w:t>
      </w:r>
    </w:p>
    <w:p w:rsidR="001A2A70" w:rsidRPr="001A2A70" w:rsidRDefault="001A2A70" w:rsidP="001A2A70">
      <w:pPr>
        <w:numPr>
          <w:ilvl w:val="0"/>
          <w:numId w:val="19"/>
        </w:numPr>
        <w:spacing w:before="100" w:beforeAutospacing="1" w:after="100" w:afterAutospacing="1"/>
        <w:rPr>
          <w:rFonts w:eastAsia="Times New Roman"/>
        </w:rPr>
      </w:pPr>
      <w:r w:rsidRPr="001A2A70">
        <w:rPr>
          <w:rFonts w:eastAsia="Times New Roman"/>
        </w:rPr>
        <w:t>sofern Unterrichtstage und -zeiten verlegt werden, sind z.B. die Ausbildungsbetriebe und sozialpädagogischen Einrichtungen gemäß § 7 der Verordnung zum Distanzunterricht zu informieren; </w:t>
      </w:r>
    </w:p>
    <w:p w:rsidR="001A2A70" w:rsidRPr="001A2A70" w:rsidRDefault="001A2A70" w:rsidP="001A2A70">
      <w:pPr>
        <w:numPr>
          <w:ilvl w:val="0"/>
          <w:numId w:val="20"/>
        </w:numPr>
        <w:spacing w:before="100" w:beforeAutospacing="1" w:after="100" w:afterAutospacing="1"/>
        <w:rPr>
          <w:rFonts w:eastAsia="Times New Roman"/>
        </w:rPr>
      </w:pPr>
      <w:r w:rsidRPr="001A2A70">
        <w:rPr>
          <w:rFonts w:eastAsia="Times New Roman"/>
        </w:rPr>
        <w:t>die Handreichung zur chancengerechten Verknüpfung von Präsenz- und Distanzunterricht im Berufskolleg gibt rechtliche, organisatorische und didaktisch-methodische Hinweise für bildungsgangspezifische Konzepte zur Verknüpfung von Präsenz- und Distanzunterricht, die genutzt werden sollen.</w:t>
      </w:r>
    </w:p>
    <w:p w:rsidR="001A2A70" w:rsidRPr="001A2A70" w:rsidRDefault="001A2A70" w:rsidP="001A2A70">
      <w:pPr>
        <w:pStyle w:val="StandardWeb"/>
      </w:pPr>
      <w:r w:rsidRPr="001A2A70">
        <w:t>Zur Sicherstellung der Bildungsbiographien wird ergänzend auf folgende Möglichkeiten hingewiesen:</w:t>
      </w:r>
    </w:p>
    <w:p w:rsidR="001A2A70" w:rsidRPr="001A2A70" w:rsidRDefault="001A2A70" w:rsidP="001A2A70">
      <w:pPr>
        <w:pStyle w:val="StandardWeb"/>
      </w:pPr>
      <w:r w:rsidRPr="001A2A70">
        <w:lastRenderedPageBreak/>
        <w:t>Die in allen Stundentafeln der Bildungsgänge der Berufskollegs ausgewiesenen Unterrichtsstunden des Differenzierungsbereiches sollen verstärkt für das Angebot von Stützunterricht genutzt werden.</w:t>
      </w:r>
    </w:p>
    <w:p w:rsidR="001A2A70" w:rsidRPr="001A2A70" w:rsidRDefault="001A2A70" w:rsidP="001A2A70">
      <w:pPr>
        <w:pStyle w:val="StandardWeb"/>
      </w:pPr>
      <w:r w:rsidRPr="001A2A70">
        <w:t>In den Fachklassen des dualen Systems kann zusätzlich in Abstimmung mit den Ausbildungsbetrieben von einem um 80 Stunden jährlich erweiterten Differenzierungsbereich Gebrauch gemacht werden. Zu ggf. erforderlichen zusätzlichen Stellen wird auf das Unterstützungspaket Personal hingewiesen.</w:t>
      </w:r>
    </w:p>
    <w:p w:rsidR="001A2A70" w:rsidRPr="001A2A70" w:rsidRDefault="001A2A70" w:rsidP="001A2A70">
      <w:pPr>
        <w:pStyle w:val="StandardWeb"/>
      </w:pPr>
      <w:r w:rsidRPr="001A2A70">
        <w:t>Zudem können in den Fachklassen des dualen Systems, die keine Abschlussklassen sind, gemäß APO-BK in Abstimmung mit den Ausbildungsbetrieben bis zu 160 Unterrichtsstunden in das kommende Schuljahr verlagert werden.</w:t>
      </w:r>
    </w:p>
    <w:p w:rsidR="001A2A70" w:rsidRPr="001A2A70" w:rsidRDefault="001A2A70" w:rsidP="001A2A70">
      <w:pPr>
        <w:pStyle w:val="StandardWeb"/>
      </w:pPr>
    </w:p>
    <w:p w:rsidR="001A2A70" w:rsidRPr="001A2A70" w:rsidRDefault="001A2A70" w:rsidP="001A2A70">
      <w:pPr>
        <w:pStyle w:val="StandardWeb"/>
      </w:pPr>
      <w:r w:rsidRPr="001A2A70">
        <w:rPr>
          <w:rStyle w:val="Fett"/>
        </w:rPr>
        <w:t>Abschließende Bemerkungen</w:t>
      </w:r>
    </w:p>
    <w:p w:rsidR="001A2A70" w:rsidRPr="001A2A70" w:rsidRDefault="001A2A70" w:rsidP="001A2A70">
      <w:pPr>
        <w:pStyle w:val="StandardWeb"/>
      </w:pPr>
      <w:r w:rsidRPr="001A2A70">
        <w:t>Auf der Grundlage des eingangs dargestellten Bundesgesetzes ändern sich die rechtlichen Rahmenbedingungen für den Schulbetrieb erneut auch in Nordrhein-Westfalen. Die Landesregierung möchte die damit verbundene Gelegenheit jedoch zur Etablierung einer klaren Regelung zum Schulbetrieb nutzen, die unter Berücksichtigung des weiteren Infektionsgeschehens möglichst für einen längeren Zeitraum Bestand haben sollte. Das Ministerium für Schule und Bildung wird die Umstellung des Schulbetriebes gemäß den Regelungen des Bundesgesetzes in den kommenden Tagen und auch am kommenden Wochenende eng begleiten und beratend für Schulen und Schulträger zur Verfügung stehen. Ich hoffe sehr, dass dieser Umstieg gut gelingt und in einen möglichst stabilen Schulbetrieb einmündet. Hierbei setzen wir erneut auf Ihre Unterstützung und Mitwirkung.  </w:t>
      </w:r>
    </w:p>
    <w:p w:rsidR="001A2A70" w:rsidRPr="001A2A70" w:rsidRDefault="001A2A70" w:rsidP="001A2A70">
      <w:pPr>
        <w:pStyle w:val="StandardWeb"/>
      </w:pPr>
    </w:p>
    <w:p w:rsidR="001A2A70" w:rsidRPr="001A2A70" w:rsidRDefault="001A2A70" w:rsidP="001A2A70">
      <w:pPr>
        <w:pStyle w:val="StandardWeb"/>
      </w:pPr>
      <w:r w:rsidRPr="001A2A70">
        <w:t>Mit freundlichen Grüßen</w:t>
      </w:r>
    </w:p>
    <w:p w:rsidR="001A2A70" w:rsidRPr="001A2A70" w:rsidRDefault="001A2A70" w:rsidP="001A2A70">
      <w:pPr>
        <w:pStyle w:val="StandardWeb"/>
      </w:pPr>
      <w:r w:rsidRPr="001A2A70">
        <w:t>Mathias Richter</w:t>
      </w:r>
    </w:p>
    <w:p w:rsidR="00D11755" w:rsidRDefault="00D11755"/>
    <w:sectPr w:rsidR="00D117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A97"/>
    <w:multiLevelType w:val="multilevel"/>
    <w:tmpl w:val="752A4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C1A59"/>
    <w:multiLevelType w:val="multilevel"/>
    <w:tmpl w:val="143EE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17CE2"/>
    <w:multiLevelType w:val="multilevel"/>
    <w:tmpl w:val="887A5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D2B78"/>
    <w:multiLevelType w:val="multilevel"/>
    <w:tmpl w:val="AFB4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D0DEF"/>
    <w:multiLevelType w:val="multilevel"/>
    <w:tmpl w:val="5E986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B0AA1"/>
    <w:multiLevelType w:val="multilevel"/>
    <w:tmpl w:val="F8685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102F7"/>
    <w:multiLevelType w:val="multilevel"/>
    <w:tmpl w:val="B8AA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F6EFC"/>
    <w:multiLevelType w:val="multilevel"/>
    <w:tmpl w:val="26CCC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87D9B"/>
    <w:multiLevelType w:val="multilevel"/>
    <w:tmpl w:val="FE0CB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402FF"/>
    <w:multiLevelType w:val="multilevel"/>
    <w:tmpl w:val="5B1A6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03B38"/>
    <w:multiLevelType w:val="multilevel"/>
    <w:tmpl w:val="19AAD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2613C"/>
    <w:multiLevelType w:val="multilevel"/>
    <w:tmpl w:val="1D54A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C58C1"/>
    <w:multiLevelType w:val="multilevel"/>
    <w:tmpl w:val="7AD81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933F63"/>
    <w:multiLevelType w:val="multilevel"/>
    <w:tmpl w:val="19A65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3120B5"/>
    <w:multiLevelType w:val="multilevel"/>
    <w:tmpl w:val="E8D03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3B5872"/>
    <w:multiLevelType w:val="multilevel"/>
    <w:tmpl w:val="C23C0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DA51EB"/>
    <w:multiLevelType w:val="multilevel"/>
    <w:tmpl w:val="B0206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7649DD"/>
    <w:multiLevelType w:val="multilevel"/>
    <w:tmpl w:val="DE82E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4541C4"/>
    <w:multiLevelType w:val="multilevel"/>
    <w:tmpl w:val="71263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AF0CE9"/>
    <w:multiLevelType w:val="multilevel"/>
    <w:tmpl w:val="05C24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13"/>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16"/>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15"/>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19"/>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 w:numId="20">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70"/>
    <w:rsid w:val="001A2A70"/>
    <w:rsid w:val="00D11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71A52-F389-4EB2-823D-DA0EFADC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2A70"/>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A2A70"/>
    <w:pPr>
      <w:spacing w:before="100" w:beforeAutospacing="1" w:after="100" w:afterAutospacing="1"/>
    </w:pPr>
  </w:style>
  <w:style w:type="character" w:styleId="Fett">
    <w:name w:val="Strong"/>
    <w:basedOn w:val="Absatz-Standardschriftart"/>
    <w:uiPriority w:val="22"/>
    <w:qFormat/>
    <w:rsid w:val="001A2A70"/>
    <w:rPr>
      <w:b/>
      <w:bCs/>
    </w:rPr>
  </w:style>
  <w:style w:type="character" w:styleId="Hervorhebung">
    <w:name w:val="Emphasis"/>
    <w:basedOn w:val="Absatz-Standardschriftart"/>
    <w:uiPriority w:val="20"/>
    <w:qFormat/>
    <w:rsid w:val="001A2A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2900</Words>
  <Characters>18275</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Caritasverband im Kreisdekanat Warendorf e. V.</Company>
  <LinksUpToDate>false</LinksUpToDate>
  <CharactersWithSpaces>21133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Feldmann, Thomas</dc:creator>
  <cp:keywords/>
  <dc:description/>
  <cp:lastModifiedBy>Feldmann, Thomas</cp:lastModifiedBy>
  <cp:revision>1</cp:revision>
  <dcterms:created xsi:type="dcterms:W3CDTF">2021-04-23T05:38:00Z</dcterms:created>
  <dcterms:modified xsi:type="dcterms:W3CDTF">2021-04-23T05:40:00Z</dcterms:modified>
</cp:coreProperties>
</file>